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1B4" w:rsidRPr="005073AA" w:rsidRDefault="000131B4" w:rsidP="000131B4">
      <w:pPr>
        <w:jc w:val="center"/>
        <w:rPr>
          <w:rFonts w:ascii="Times New Roman" w:hAnsi="Times New Roman" w:cs="Times New Roman"/>
          <w:sz w:val="20"/>
          <w:szCs w:val="20"/>
          <w:lang w:val="en-IN"/>
        </w:rPr>
      </w:pPr>
      <w:r w:rsidRPr="005073AA">
        <w:rPr>
          <w:rFonts w:ascii="Times New Roman" w:hAnsi="Times New Roman" w:cs="Times New Roman"/>
          <w:sz w:val="20"/>
          <w:szCs w:val="20"/>
          <w:lang w:val="en-IN"/>
        </w:rPr>
        <w:t>Spatial -Temporal Climate Regionalization Using Clust</w:t>
      </w:r>
      <w:bookmarkStart w:id="0" w:name="_GoBack"/>
      <w:bookmarkEnd w:id="0"/>
      <w:r w:rsidRPr="005073AA">
        <w:rPr>
          <w:rFonts w:ascii="Times New Roman" w:hAnsi="Times New Roman" w:cs="Times New Roman"/>
          <w:sz w:val="20"/>
          <w:szCs w:val="20"/>
          <w:lang w:val="en-IN"/>
        </w:rPr>
        <w:t>ering Methods Over Taiwan</w:t>
      </w:r>
    </w:p>
    <w:p w:rsidR="000131B4" w:rsidRPr="005073AA" w:rsidRDefault="000131B4" w:rsidP="000131B4">
      <w:pPr>
        <w:jc w:val="center"/>
        <w:rPr>
          <w:rFonts w:ascii="Times New Roman" w:hAnsi="Times New Roman" w:cs="Times New Roman"/>
          <w:sz w:val="20"/>
          <w:szCs w:val="20"/>
          <w:lang w:val="en-IN"/>
        </w:rPr>
      </w:pPr>
      <w:r w:rsidRPr="005073AA">
        <w:rPr>
          <w:rFonts w:ascii="Times New Roman" w:hAnsi="Times New Roman" w:cs="Times New Roman"/>
          <w:sz w:val="20"/>
          <w:szCs w:val="20"/>
          <w:lang w:val="en-IN"/>
        </w:rPr>
        <w:t>Manikandan Sathianarayanan</w:t>
      </w:r>
      <w:r w:rsidR="005F0712" w:rsidRPr="005073AA">
        <w:rPr>
          <w:rFonts w:ascii="Times New Roman" w:hAnsi="Times New Roman" w:cs="Times New Roman"/>
          <w:sz w:val="20"/>
          <w:szCs w:val="20"/>
          <w:vertAlign w:val="superscript"/>
          <w:lang w:val="en-IN"/>
        </w:rPr>
        <w:t>1</w:t>
      </w:r>
      <w:r w:rsidRPr="005073AA">
        <w:rPr>
          <w:rFonts w:ascii="Times New Roman" w:hAnsi="Times New Roman" w:cs="Times New Roman"/>
          <w:sz w:val="20"/>
          <w:szCs w:val="20"/>
          <w:lang w:val="en-IN"/>
        </w:rPr>
        <w:t>, Pai-Hui Hsu*</w:t>
      </w:r>
      <w:r w:rsidR="006668DD" w:rsidRPr="005073AA">
        <w:rPr>
          <w:rFonts w:ascii="Times New Roman" w:hAnsi="Times New Roman" w:cs="Times New Roman"/>
          <w:sz w:val="20"/>
          <w:szCs w:val="20"/>
          <w:vertAlign w:val="superscript"/>
          <w:lang w:val="en-IN"/>
        </w:rPr>
        <w:t>2</w:t>
      </w:r>
    </w:p>
    <w:p w:rsidR="000131B4" w:rsidRPr="005073AA" w:rsidRDefault="00732B58" w:rsidP="000131B4">
      <w:pPr>
        <w:jc w:val="center"/>
        <w:rPr>
          <w:rFonts w:ascii="Times New Roman" w:hAnsi="Times New Roman" w:cs="Times New Roman"/>
          <w:sz w:val="20"/>
          <w:szCs w:val="20"/>
          <w:lang w:val="en-IN"/>
        </w:rPr>
      </w:pPr>
      <w:r w:rsidRPr="005073AA">
        <w:rPr>
          <w:rFonts w:ascii="Times New Roman" w:hAnsi="Times New Roman" w:cs="Times New Roman"/>
          <w:sz w:val="20"/>
          <w:szCs w:val="20"/>
          <w:vertAlign w:val="superscript"/>
          <w:lang w:val="en-IN"/>
        </w:rPr>
        <w:t>1,2</w:t>
      </w:r>
      <w:r w:rsidR="000131B4" w:rsidRPr="005073AA">
        <w:rPr>
          <w:rFonts w:ascii="Times New Roman" w:hAnsi="Times New Roman" w:cs="Times New Roman"/>
          <w:sz w:val="20"/>
          <w:szCs w:val="20"/>
          <w:lang w:val="en-IN"/>
        </w:rPr>
        <w:t>Department of Civil Engineering, National Taiwan University, Taiwan</w:t>
      </w:r>
    </w:p>
    <w:p w:rsidR="000131B4" w:rsidRPr="005073AA" w:rsidRDefault="000131B4" w:rsidP="000131B4">
      <w:pPr>
        <w:rPr>
          <w:rFonts w:ascii="Times New Roman" w:hAnsi="Times New Roman" w:cs="Times New Roman"/>
          <w:sz w:val="20"/>
          <w:szCs w:val="20"/>
          <w:lang w:val="en-IN"/>
        </w:rPr>
      </w:pPr>
      <w:r w:rsidRPr="005073AA">
        <w:rPr>
          <w:rFonts w:ascii="Times New Roman" w:hAnsi="Times New Roman" w:cs="Times New Roman"/>
          <w:sz w:val="20"/>
          <w:szCs w:val="20"/>
          <w:lang w:val="en-IN"/>
        </w:rPr>
        <w:t xml:space="preserve">Abstract </w:t>
      </w:r>
    </w:p>
    <w:p w:rsidR="000131B4" w:rsidRPr="005073AA" w:rsidRDefault="000131B4" w:rsidP="000131B4">
      <w:pPr>
        <w:jc w:val="both"/>
        <w:rPr>
          <w:rFonts w:ascii="Times New Roman" w:hAnsi="Times New Roman" w:cs="Times New Roman"/>
          <w:sz w:val="20"/>
          <w:szCs w:val="20"/>
          <w:lang w:val="en-IN"/>
        </w:rPr>
      </w:pPr>
      <w:r w:rsidRPr="005073AA">
        <w:rPr>
          <w:rFonts w:ascii="Times New Roman" w:hAnsi="Times New Roman" w:cs="Times New Roman"/>
          <w:sz w:val="20"/>
          <w:szCs w:val="20"/>
          <w:lang w:val="en-IN"/>
        </w:rPr>
        <w:t>Over the past few decades, there has been a substantial shift in the Earth's climate, leading to the emergence of global warming and its detrimental impacts on both human life and various activities.</w:t>
      </w:r>
      <w:r w:rsidRPr="005073AA">
        <w:rPr>
          <w:rFonts w:ascii="Times New Roman" w:hAnsi="Times New Roman" w:cs="Times New Roman"/>
          <w:sz w:val="20"/>
          <w:szCs w:val="20"/>
        </w:rPr>
        <w:t xml:space="preserve"> </w:t>
      </w:r>
      <w:r w:rsidRPr="005073AA">
        <w:rPr>
          <w:rFonts w:ascii="Times New Roman" w:hAnsi="Times New Roman" w:cs="Times New Roman"/>
          <w:sz w:val="20"/>
          <w:szCs w:val="20"/>
          <w:lang w:val="en-IN"/>
        </w:rPr>
        <w:t>Within this framework, identifying climate zones holds significant importance due to its potential to prevent or effectively address unforeseen natural disasters. Many current efforts focused on this objective are constrained to individually studying distinct climate variables associated with a given climate zone. In this paper, we have outlined several hierarchical clustering algorithms, including K-means and Agglomerative Hierarchical clustering methods and applied it to four remote sensing data variables: precipitation, temperature, elevation, and vegetation. All the algorithms were applied on a pixel-by-pixel basis instead of utilizing the locations of weather stations, which has the potential to accurately identify various climate zones across Taiwan.</w:t>
      </w:r>
      <w:r w:rsidRPr="005073AA">
        <w:rPr>
          <w:rFonts w:ascii="Times New Roman" w:hAnsi="Times New Roman" w:cs="Times New Roman"/>
          <w:sz w:val="20"/>
          <w:szCs w:val="20"/>
        </w:rPr>
        <w:t xml:space="preserve"> </w:t>
      </w:r>
      <w:r w:rsidRPr="005073AA">
        <w:rPr>
          <w:rFonts w:ascii="Times New Roman" w:hAnsi="Times New Roman" w:cs="Times New Roman"/>
          <w:sz w:val="20"/>
          <w:szCs w:val="20"/>
          <w:lang w:val="en-IN"/>
        </w:rPr>
        <w:t xml:space="preserve">The strong similarity between the identified climate zones and the </w:t>
      </w:r>
      <w:proofErr w:type="spellStart"/>
      <w:r w:rsidRPr="005073AA">
        <w:rPr>
          <w:rFonts w:ascii="Times New Roman" w:hAnsi="Times New Roman" w:cs="Times New Roman"/>
          <w:sz w:val="20"/>
          <w:szCs w:val="20"/>
          <w:lang w:val="en-IN"/>
        </w:rPr>
        <w:t>Köppen</w:t>
      </w:r>
      <w:proofErr w:type="spellEnd"/>
      <w:r w:rsidRPr="005073AA">
        <w:rPr>
          <w:rFonts w:ascii="Times New Roman" w:hAnsi="Times New Roman" w:cs="Times New Roman"/>
          <w:sz w:val="20"/>
          <w:szCs w:val="20"/>
          <w:lang w:val="en-IN"/>
        </w:rPr>
        <w:t>-Geiger climate classification map validates the precision and effectiveness of the proposed method.</w:t>
      </w:r>
    </w:p>
    <w:p w:rsidR="000131B4" w:rsidRPr="005073AA" w:rsidRDefault="000131B4" w:rsidP="000131B4">
      <w:pPr>
        <w:jc w:val="both"/>
        <w:rPr>
          <w:rFonts w:ascii="Times New Roman" w:hAnsi="Times New Roman" w:cs="Times New Roman"/>
          <w:sz w:val="20"/>
          <w:szCs w:val="20"/>
          <w:lang w:val="en-IN"/>
        </w:rPr>
      </w:pPr>
      <w:r w:rsidRPr="005073AA">
        <w:rPr>
          <w:rFonts w:ascii="Times New Roman" w:hAnsi="Times New Roman" w:cs="Times New Roman"/>
          <w:sz w:val="20"/>
          <w:szCs w:val="20"/>
        </w:rPr>
        <w:t xml:space="preserve">Keywords – Climate zone, K-means, </w:t>
      </w:r>
      <w:r w:rsidRPr="005073AA">
        <w:rPr>
          <w:rFonts w:ascii="Times New Roman" w:hAnsi="Times New Roman" w:cs="Times New Roman"/>
          <w:sz w:val="20"/>
          <w:szCs w:val="20"/>
          <w:lang w:val="en-IN"/>
        </w:rPr>
        <w:t>Agglomerative Hierarchical clustering</w:t>
      </w:r>
    </w:p>
    <w:p w:rsidR="000131B4" w:rsidRPr="00AC2CE7" w:rsidRDefault="00902215" w:rsidP="00AC2CE7">
      <w:pPr>
        <w:pStyle w:val="ListParagraph"/>
        <w:numPr>
          <w:ilvl w:val="0"/>
          <w:numId w:val="1"/>
        </w:numPr>
        <w:rPr>
          <w:rFonts w:ascii="Times New Roman" w:hAnsi="Times New Roman" w:cs="Times New Roman"/>
          <w:sz w:val="20"/>
          <w:szCs w:val="20"/>
          <w:lang w:val="en-IN"/>
        </w:rPr>
      </w:pPr>
      <w:r w:rsidRPr="00AC2CE7">
        <w:rPr>
          <w:rFonts w:ascii="Times New Roman" w:hAnsi="Times New Roman" w:cs="Times New Roman"/>
          <w:sz w:val="20"/>
          <w:szCs w:val="20"/>
          <w:lang w:val="en-IN"/>
        </w:rPr>
        <w:t xml:space="preserve">Introduction </w:t>
      </w:r>
    </w:p>
    <w:p w:rsidR="00902215" w:rsidRPr="005073AA" w:rsidRDefault="00E732D4" w:rsidP="00D3550A">
      <w:pPr>
        <w:jc w:val="both"/>
        <w:rPr>
          <w:rFonts w:ascii="Times New Roman" w:hAnsi="Times New Roman" w:cs="Times New Roman"/>
          <w:sz w:val="20"/>
          <w:szCs w:val="20"/>
          <w:lang w:val="en-IN"/>
        </w:rPr>
      </w:pPr>
      <w:r w:rsidRPr="005073AA">
        <w:rPr>
          <w:rFonts w:ascii="Times New Roman" w:hAnsi="Times New Roman" w:cs="Times New Roman"/>
          <w:sz w:val="20"/>
          <w:szCs w:val="20"/>
          <w:lang w:val="en-IN"/>
        </w:rPr>
        <w:t xml:space="preserve">Discretization methods play a crucial role in attaining a comprehensible grasp of intricate geospatial datasets. An illustrative instance is provided by global climate categorizations, such as the </w:t>
      </w:r>
      <w:proofErr w:type="spellStart"/>
      <w:r w:rsidRPr="005073AA">
        <w:rPr>
          <w:rFonts w:ascii="Times New Roman" w:hAnsi="Times New Roman" w:cs="Times New Roman"/>
          <w:sz w:val="20"/>
          <w:szCs w:val="20"/>
          <w:lang w:val="en-IN"/>
        </w:rPr>
        <w:t>Koppen</w:t>
      </w:r>
      <w:proofErr w:type="spellEnd"/>
      <w:r w:rsidRPr="005073AA">
        <w:rPr>
          <w:rFonts w:ascii="Times New Roman" w:hAnsi="Times New Roman" w:cs="Times New Roman"/>
          <w:sz w:val="20"/>
          <w:szCs w:val="20"/>
          <w:lang w:val="en-IN"/>
        </w:rPr>
        <w:t xml:space="preserve">-Geiger </w:t>
      </w:r>
      <w:r w:rsidR="00D3550A" w:rsidRPr="005073AA">
        <w:rPr>
          <w:rFonts w:ascii="Times New Roman" w:hAnsi="Times New Roman" w:cs="Times New Roman"/>
          <w:sz w:val="20"/>
          <w:szCs w:val="20"/>
          <w:lang w:val="en-IN"/>
        </w:rPr>
        <w:t>approach. The</w:t>
      </w:r>
      <w:r w:rsidR="00D947A5" w:rsidRPr="005073AA">
        <w:rPr>
          <w:rFonts w:ascii="Times New Roman" w:hAnsi="Times New Roman" w:cs="Times New Roman"/>
          <w:sz w:val="20"/>
          <w:szCs w:val="20"/>
          <w:lang w:val="en-IN"/>
        </w:rPr>
        <w:t xml:space="preserve"> process of global climate classification involves categorizing regions with similar climatic conditions, depicting average climatic patterns in different areas by </w:t>
      </w:r>
      <w:r w:rsidR="008231C3" w:rsidRPr="005073AA">
        <w:rPr>
          <w:rFonts w:ascii="Times New Roman" w:hAnsi="Times New Roman" w:cs="Times New Roman"/>
          <w:sz w:val="20"/>
          <w:szCs w:val="20"/>
          <w:lang w:val="en-IN"/>
        </w:rPr>
        <w:t>analysing</w:t>
      </w:r>
      <w:r w:rsidR="00D947A5" w:rsidRPr="005073AA">
        <w:rPr>
          <w:rFonts w:ascii="Times New Roman" w:hAnsi="Times New Roman" w:cs="Times New Roman"/>
          <w:sz w:val="20"/>
          <w:szCs w:val="20"/>
          <w:lang w:val="en-IN"/>
        </w:rPr>
        <w:t xml:space="preserve"> certain key climate variables.</w:t>
      </w:r>
      <w:r w:rsidR="00886716" w:rsidRPr="005073AA">
        <w:rPr>
          <w:rFonts w:ascii="Times New Roman" w:hAnsi="Times New Roman" w:cs="Times New Roman"/>
          <w:sz w:val="20"/>
          <w:szCs w:val="20"/>
        </w:rPr>
        <w:t xml:space="preserve"> </w:t>
      </w:r>
      <w:r w:rsidR="00886716" w:rsidRPr="005073AA">
        <w:rPr>
          <w:rFonts w:ascii="Times New Roman" w:hAnsi="Times New Roman" w:cs="Times New Roman"/>
          <w:sz w:val="20"/>
          <w:szCs w:val="20"/>
          <w:lang w:val="en-IN"/>
        </w:rPr>
        <w:t xml:space="preserve">Discretizing numerous local climates (LCs) into a limited set of climate </w:t>
      </w:r>
      <w:r w:rsidR="009C27E4" w:rsidRPr="005073AA">
        <w:rPr>
          <w:rFonts w:ascii="Times New Roman" w:hAnsi="Times New Roman" w:cs="Times New Roman"/>
          <w:sz w:val="20"/>
          <w:szCs w:val="20"/>
          <w:lang w:val="en-IN"/>
        </w:rPr>
        <w:t>types simplifies</w:t>
      </w:r>
      <w:r w:rsidR="00886716" w:rsidRPr="005073AA">
        <w:rPr>
          <w:rFonts w:ascii="Times New Roman" w:hAnsi="Times New Roman" w:cs="Times New Roman"/>
          <w:sz w:val="20"/>
          <w:szCs w:val="20"/>
          <w:lang w:val="en-IN"/>
        </w:rPr>
        <w:t xml:space="preserve"> the spatial climate variability for more meaningful and accessible analysis.</w:t>
      </w:r>
      <w:r w:rsidR="001F79FC" w:rsidRPr="005073AA">
        <w:rPr>
          <w:rFonts w:ascii="Times New Roman" w:hAnsi="Times New Roman" w:cs="Times New Roman"/>
          <w:sz w:val="20"/>
          <w:szCs w:val="20"/>
        </w:rPr>
        <w:t xml:space="preserve"> </w:t>
      </w:r>
      <w:r w:rsidR="001F79FC" w:rsidRPr="005073AA">
        <w:rPr>
          <w:rFonts w:ascii="Times New Roman" w:hAnsi="Times New Roman" w:cs="Times New Roman"/>
          <w:sz w:val="20"/>
          <w:szCs w:val="20"/>
          <w:lang w:val="en-IN"/>
        </w:rPr>
        <w:t>Hence, climate classification offers an instinctive and invaluable comprehension of the connections between climate and the Earth's physical and biological mechanisms. These encompass erosion</w:t>
      </w:r>
      <w:r w:rsidR="00791673" w:rsidRPr="005073AA">
        <w:rPr>
          <w:rFonts w:ascii="Times New Roman" w:hAnsi="Times New Roman" w:cs="Times New Roman"/>
          <w:sz w:val="20"/>
          <w:szCs w:val="20"/>
          <w:lang w:val="en-IN"/>
        </w:rPr>
        <w:fldChar w:fldCharType="begin"/>
      </w:r>
      <w:r w:rsidR="00AC2CE7">
        <w:rPr>
          <w:rFonts w:ascii="Times New Roman" w:hAnsi="Times New Roman" w:cs="Times New Roman"/>
          <w:sz w:val="20"/>
          <w:szCs w:val="20"/>
          <w:lang w:val="en-IN"/>
        </w:rPr>
        <w:instrText xml:space="preserve"> ADDIN EN.CITE &lt;EndNote&gt;&lt;Cite&gt;&lt;Author&gt;Peel&lt;/Author&gt;&lt;Year&gt;2007&lt;/Year&gt;&lt;RecNum&gt;2014&lt;/RecNum&gt;&lt;DisplayText&gt;(Peel, Finlayson et al. 2007)&lt;/DisplayText&gt;&lt;record&gt;&lt;rec-number&gt;2014&lt;/rec-number&gt;&lt;foreign-keys&gt;&lt;key app="EN" db-id="wwxexa5ee59aeiera0avva02r2tzr9vwxwva" timestamp="1693359531" guid="e64acd41-0730-4808-b115-38e7e0a6a83b"&gt;2014&lt;/key&gt;&lt;/foreign-keys&gt;&lt;ref-type name="Journal Article"&gt;17&lt;/ref-type&gt;&lt;contributors&gt;&lt;authors&gt;&lt;author&gt;Peel, Murray C&lt;/author&gt;&lt;author&gt;Finlayson, Brian L&lt;/author&gt;&lt;author&gt;McMahon, Thomas A&lt;/author&gt;&lt;/authors&gt;&lt;/contributors&gt;&lt;titles&gt;&lt;title&gt;Updated world map of the Köppen-Geiger climate classification&lt;/title&gt;&lt;secondary-title&gt;Hydrology and earth system sciences&lt;/secondary-title&gt;&lt;/titles&gt;&lt;periodical&gt;&lt;full-title&gt;Hydrology and Earth System Sciences&lt;/full-title&gt;&lt;/periodical&gt;&lt;pages&gt;1633-1644&lt;/pages&gt;&lt;volume&gt;11&lt;/volume&gt;&lt;number&gt;5&lt;/number&gt;&lt;dates&gt;&lt;year&gt;2007&lt;/year&gt;&lt;/dates&gt;&lt;isbn&gt;1027-5606&lt;/isbn&gt;&lt;urls&gt;&lt;/urls&gt;&lt;/record&gt;&lt;/Cite&gt;&lt;/EndNote&gt;</w:instrText>
      </w:r>
      <w:r w:rsidR="00791673" w:rsidRPr="005073AA">
        <w:rPr>
          <w:rFonts w:ascii="Times New Roman" w:hAnsi="Times New Roman" w:cs="Times New Roman"/>
          <w:sz w:val="20"/>
          <w:szCs w:val="20"/>
          <w:lang w:val="en-IN"/>
        </w:rPr>
        <w:fldChar w:fldCharType="separate"/>
      </w:r>
      <w:r w:rsidR="00AC2CE7">
        <w:rPr>
          <w:rFonts w:ascii="Times New Roman" w:hAnsi="Times New Roman" w:cs="Times New Roman"/>
          <w:noProof/>
          <w:sz w:val="20"/>
          <w:szCs w:val="20"/>
          <w:lang w:val="en-IN"/>
        </w:rPr>
        <w:t>(Peel, Finlayson et al. 2007)</w:t>
      </w:r>
      <w:r w:rsidR="00791673" w:rsidRPr="005073AA">
        <w:rPr>
          <w:rFonts w:ascii="Times New Roman" w:hAnsi="Times New Roman" w:cs="Times New Roman"/>
          <w:sz w:val="20"/>
          <w:szCs w:val="20"/>
          <w:lang w:val="en-IN"/>
        </w:rPr>
        <w:fldChar w:fldCharType="end"/>
      </w:r>
      <w:r w:rsidR="001F79FC" w:rsidRPr="005073AA">
        <w:rPr>
          <w:rFonts w:ascii="Times New Roman" w:hAnsi="Times New Roman" w:cs="Times New Roman"/>
          <w:sz w:val="20"/>
          <w:szCs w:val="20"/>
          <w:lang w:val="en-IN"/>
        </w:rPr>
        <w:t>, soil characteristics</w:t>
      </w:r>
      <w:r w:rsidR="00791673" w:rsidRPr="005073AA">
        <w:rPr>
          <w:rFonts w:ascii="Times New Roman" w:hAnsi="Times New Roman" w:cs="Times New Roman"/>
          <w:sz w:val="20"/>
          <w:szCs w:val="20"/>
          <w:lang w:val="en-IN"/>
        </w:rPr>
        <w:fldChar w:fldCharType="begin"/>
      </w:r>
      <w:r w:rsidR="00AC2CE7">
        <w:rPr>
          <w:rFonts w:ascii="Times New Roman" w:hAnsi="Times New Roman" w:cs="Times New Roman"/>
          <w:sz w:val="20"/>
          <w:szCs w:val="20"/>
          <w:lang w:val="en-IN"/>
        </w:rPr>
        <w:instrText xml:space="preserve"> ADDIN EN.CITE &lt;EndNote&gt;&lt;Cite&gt;&lt;Author&gt;Rohli&lt;/Author&gt;&lt;Year&gt;2015&lt;/Year&gt;&lt;RecNum&gt;2015&lt;/RecNum&gt;&lt;DisplayText&gt;(Rohli, Joyner et al. 2015)&lt;/DisplayText&gt;&lt;record&gt;&lt;rec-number&gt;2015&lt;/rec-number&gt;&lt;foreign-keys&gt;&lt;key app="EN" db-id="wwxexa5ee59aeiera0avva02r2tzr9vwxwva" timestamp="1693359581" guid="ee6a76db-8dba-4a52-be0f-648828a8b9e0"&gt;2015&lt;/key&gt;&lt;/foreign-keys&gt;&lt;ref-type name="Journal Article"&gt;17&lt;/ref-type&gt;&lt;contributors&gt;&lt;authors&gt;&lt;author&gt;Rohli, R. V.&lt;/author&gt;&lt;author&gt;Joyner, T. A.&lt;/author&gt;&lt;author&gt;Reynolds, S. J.&lt;/author&gt;&lt;author&gt;Ballinger, T. J.&lt;/author&gt;&lt;/authors&gt;&lt;/contributors&gt;&lt;titles&gt;&lt;title&gt;Overlap of global Köppen–Geiger climates, biomes, and soil orders&lt;/title&gt;&lt;secondary-title&gt;Phys. Geogr.&lt;/secondary-title&gt;&lt;/titles&gt;&lt;periodical&gt;&lt;full-title&gt;Phys. Geogr.&lt;/full-title&gt;&lt;/periodical&gt;&lt;pages&gt;158-175&lt;/pages&gt;&lt;volume&gt;36&lt;/volume&gt;&lt;dates&gt;&lt;year&gt;2015&lt;/year&gt;&lt;/dates&gt;&lt;urls&gt;&lt;/urls&gt;&lt;language&gt;English&lt;/language&gt;&lt;/record&gt;&lt;/Cite&gt;&lt;/EndNote&gt;</w:instrText>
      </w:r>
      <w:r w:rsidR="00791673" w:rsidRPr="005073AA">
        <w:rPr>
          <w:rFonts w:ascii="Times New Roman" w:hAnsi="Times New Roman" w:cs="Times New Roman"/>
          <w:sz w:val="20"/>
          <w:szCs w:val="20"/>
          <w:lang w:val="en-IN"/>
        </w:rPr>
        <w:fldChar w:fldCharType="separate"/>
      </w:r>
      <w:r w:rsidR="00AC2CE7">
        <w:rPr>
          <w:rFonts w:ascii="Times New Roman" w:hAnsi="Times New Roman" w:cs="Times New Roman"/>
          <w:noProof/>
          <w:sz w:val="20"/>
          <w:szCs w:val="20"/>
          <w:lang w:val="en-IN"/>
        </w:rPr>
        <w:t>(Rohli, Joyner et al. 2015)</w:t>
      </w:r>
      <w:r w:rsidR="00791673" w:rsidRPr="005073AA">
        <w:rPr>
          <w:rFonts w:ascii="Times New Roman" w:hAnsi="Times New Roman" w:cs="Times New Roman"/>
          <w:sz w:val="20"/>
          <w:szCs w:val="20"/>
          <w:lang w:val="en-IN"/>
        </w:rPr>
        <w:fldChar w:fldCharType="end"/>
      </w:r>
      <w:r w:rsidR="001F79FC" w:rsidRPr="005073AA">
        <w:rPr>
          <w:rFonts w:ascii="Times New Roman" w:hAnsi="Times New Roman" w:cs="Times New Roman"/>
          <w:sz w:val="20"/>
          <w:szCs w:val="20"/>
          <w:lang w:val="en-IN"/>
        </w:rPr>
        <w:t>, biological communities</w:t>
      </w:r>
      <w:r w:rsidR="00437823" w:rsidRPr="005073AA">
        <w:rPr>
          <w:rFonts w:ascii="Times New Roman" w:hAnsi="Times New Roman" w:cs="Times New Roman"/>
          <w:sz w:val="20"/>
          <w:szCs w:val="20"/>
          <w:lang w:val="en-IN"/>
        </w:rPr>
        <w:fldChar w:fldCharType="begin"/>
      </w:r>
      <w:r w:rsidR="00AC2CE7">
        <w:rPr>
          <w:rFonts w:ascii="Times New Roman" w:hAnsi="Times New Roman" w:cs="Times New Roman"/>
          <w:sz w:val="20"/>
          <w:szCs w:val="20"/>
          <w:lang w:val="en-IN"/>
        </w:rPr>
        <w:instrText xml:space="preserve"> ADDIN EN.CITE &lt;EndNote&gt;&lt;Cite&gt;&lt;Author&gt;Baker&lt;/Author&gt;&lt;Year&gt;2010&lt;/Year&gt;&lt;RecNum&gt;2016&lt;/RecNum&gt;&lt;DisplayText&gt;(Baker, Diaz et al. 2010)&lt;/DisplayText&gt;&lt;record&gt;&lt;rec-number&gt;2016&lt;/rec-number&gt;&lt;foreign-keys&gt;&lt;key app="EN" db-id="wwxexa5ee59aeiera0avva02r2tzr9vwxwva" timestamp="1693359657" guid="d0e4c22d-7e37-40c3-9963-dc3647f3542f"&gt;2016&lt;/key&gt;&lt;/foreign-keys&gt;&lt;ref-type name="Journal Article"&gt;17&lt;/ref-type&gt;&lt;contributors&gt;&lt;authors&gt;&lt;author&gt;Baker, B.&lt;/author&gt;&lt;author&gt;Diaz, H.&lt;/author&gt;&lt;author&gt;Hargrove, W.&lt;/author&gt;&lt;author&gt;Hoffman, F.&lt;/author&gt;&lt;/authors&gt;&lt;/contributors&gt;&lt;titles&gt;&lt;title&gt;Use of the Köppen–Trewartha climate classification to evaluate climatic refugia in statistically derived ecoregions for the People’s Republic of China&lt;/title&gt;&lt;secondary-title&gt;Climatic Change&lt;/secondary-title&gt;&lt;/titles&gt;&lt;periodical&gt;&lt;full-title&gt;Climatic Change&lt;/full-title&gt;&lt;/periodical&gt;&lt;pages&gt;113-131&lt;/pages&gt;&lt;volume&gt;98&lt;/volume&gt;&lt;dates&gt;&lt;year&gt;2010&lt;/year&gt;&lt;/dates&gt;&lt;urls&gt;&lt;/urls&gt;&lt;language&gt;English&lt;/language&gt;&lt;/record&gt;&lt;/Cite&gt;&lt;/EndNote&gt;</w:instrText>
      </w:r>
      <w:r w:rsidR="00437823" w:rsidRPr="005073AA">
        <w:rPr>
          <w:rFonts w:ascii="Times New Roman" w:hAnsi="Times New Roman" w:cs="Times New Roman"/>
          <w:sz w:val="20"/>
          <w:szCs w:val="20"/>
          <w:lang w:val="en-IN"/>
        </w:rPr>
        <w:fldChar w:fldCharType="separate"/>
      </w:r>
      <w:r w:rsidR="00AC2CE7">
        <w:rPr>
          <w:rFonts w:ascii="Times New Roman" w:hAnsi="Times New Roman" w:cs="Times New Roman"/>
          <w:noProof/>
          <w:sz w:val="20"/>
          <w:szCs w:val="20"/>
          <w:lang w:val="en-IN"/>
        </w:rPr>
        <w:t>(Baker, Diaz et al. 2010)</w:t>
      </w:r>
      <w:r w:rsidR="00437823" w:rsidRPr="005073AA">
        <w:rPr>
          <w:rFonts w:ascii="Times New Roman" w:hAnsi="Times New Roman" w:cs="Times New Roman"/>
          <w:sz w:val="20"/>
          <w:szCs w:val="20"/>
          <w:lang w:val="en-IN"/>
        </w:rPr>
        <w:fldChar w:fldCharType="end"/>
      </w:r>
      <w:r w:rsidR="001F79FC" w:rsidRPr="005073AA">
        <w:rPr>
          <w:rFonts w:ascii="Times New Roman" w:hAnsi="Times New Roman" w:cs="Times New Roman"/>
          <w:sz w:val="20"/>
          <w:szCs w:val="20"/>
          <w:lang w:val="en-IN"/>
        </w:rPr>
        <w:t xml:space="preserve">, as well as the distribution of invasive species </w:t>
      </w:r>
      <w:r w:rsidR="00437823" w:rsidRPr="005073AA">
        <w:rPr>
          <w:rFonts w:ascii="Times New Roman" w:hAnsi="Times New Roman" w:cs="Times New Roman"/>
          <w:sz w:val="20"/>
          <w:szCs w:val="20"/>
          <w:lang w:val="en-IN"/>
        </w:rPr>
        <w:fldChar w:fldCharType="begin"/>
      </w:r>
      <w:r w:rsidR="00AC2CE7">
        <w:rPr>
          <w:rFonts w:ascii="Times New Roman" w:hAnsi="Times New Roman" w:cs="Times New Roman"/>
          <w:sz w:val="20"/>
          <w:szCs w:val="20"/>
          <w:lang w:val="en-IN"/>
        </w:rPr>
        <w:instrText xml:space="preserve"> ADDIN EN.CITE &lt;EndNote&gt;&lt;Cite&gt;&lt;Author&gt;Werier&lt;/Author&gt;&lt;Year&gt;2012&lt;/Year&gt;&lt;RecNum&gt;2017&lt;/RecNum&gt;&lt;DisplayText&gt;(Werier and Naczi 2012)&lt;/DisplayText&gt;&lt;record&gt;&lt;rec-number&gt;2017&lt;/rec-number&gt;&lt;foreign-keys&gt;&lt;key app="EN" db-id="wwxexa5ee59aeiera0avva02r2tzr9vwxwva" timestamp="1693359720" guid="a5665fb0-3d03-414b-8afc-a8b1cbf612f9"&gt;2017&lt;/key&gt;&lt;/foreign-keys&gt;&lt;ref-type name="Journal Article"&gt;17&lt;/ref-type&gt;&lt;contributors&gt;&lt;authors&gt;&lt;author&gt;Werier, D. A.&lt;/author&gt;&lt;author&gt;Naczi, R. F. C.&lt;/author&gt;&lt;/authors&gt;&lt;/contributors&gt;&lt;titles&gt;&lt;title&gt;Carex secalina (Cyperaceae), an introduced sedge new to North America&lt;/title&gt;&lt;secondary-title&gt;Rhodora&lt;/secondary-title&gt;&lt;/titles&gt;&lt;periodical&gt;&lt;full-title&gt;Rhodora&lt;/full-title&gt;&lt;/periodical&gt;&lt;pages&gt;349-365&lt;/pages&gt;&lt;volume&gt;114&lt;/volume&gt;&lt;dates&gt;&lt;year&gt;2012&lt;/year&gt;&lt;/dates&gt;&lt;urls&gt;&lt;/urls&gt;&lt;language&gt;English&lt;/language&gt;&lt;/record&gt;&lt;/Cite&gt;&lt;/EndNote&gt;</w:instrText>
      </w:r>
      <w:r w:rsidR="00437823" w:rsidRPr="005073AA">
        <w:rPr>
          <w:rFonts w:ascii="Times New Roman" w:hAnsi="Times New Roman" w:cs="Times New Roman"/>
          <w:sz w:val="20"/>
          <w:szCs w:val="20"/>
          <w:lang w:val="en-IN"/>
        </w:rPr>
        <w:fldChar w:fldCharType="separate"/>
      </w:r>
      <w:r w:rsidR="00AC2CE7">
        <w:rPr>
          <w:rFonts w:ascii="Times New Roman" w:hAnsi="Times New Roman" w:cs="Times New Roman"/>
          <w:noProof/>
          <w:sz w:val="20"/>
          <w:szCs w:val="20"/>
          <w:lang w:val="en-IN"/>
        </w:rPr>
        <w:t>(Werier and Naczi 2012)</w:t>
      </w:r>
      <w:r w:rsidR="00437823" w:rsidRPr="005073AA">
        <w:rPr>
          <w:rFonts w:ascii="Times New Roman" w:hAnsi="Times New Roman" w:cs="Times New Roman"/>
          <w:sz w:val="20"/>
          <w:szCs w:val="20"/>
          <w:lang w:val="en-IN"/>
        </w:rPr>
        <w:fldChar w:fldCharType="end"/>
      </w:r>
      <w:r w:rsidR="001F79FC" w:rsidRPr="005073AA">
        <w:rPr>
          <w:rFonts w:ascii="Times New Roman" w:hAnsi="Times New Roman" w:cs="Times New Roman"/>
          <w:sz w:val="20"/>
          <w:szCs w:val="20"/>
          <w:lang w:val="en-IN"/>
        </w:rPr>
        <w:t xml:space="preserve"> and vectors for </w:t>
      </w:r>
      <w:r w:rsidR="009C27E4" w:rsidRPr="005073AA">
        <w:rPr>
          <w:rFonts w:ascii="Times New Roman" w:hAnsi="Times New Roman" w:cs="Times New Roman"/>
          <w:sz w:val="20"/>
          <w:szCs w:val="20"/>
          <w:lang w:val="en-IN"/>
        </w:rPr>
        <w:t xml:space="preserve">viruses. Climate classification aids in visualizing global climate datasets, enabling the depiction of climate change by portraying shifts in the geographic boundaries of key climate types. Likewise, it facilitates the visualization of projected spatial distributions of climate types based on climate </w:t>
      </w:r>
      <w:r w:rsidR="00CA0AFA" w:rsidRPr="005073AA">
        <w:rPr>
          <w:rFonts w:ascii="Times New Roman" w:hAnsi="Times New Roman" w:cs="Times New Roman"/>
          <w:sz w:val="20"/>
          <w:szCs w:val="20"/>
          <w:lang w:val="en-IN"/>
        </w:rPr>
        <w:t>models’</w:t>
      </w:r>
      <w:r w:rsidR="009C27E4" w:rsidRPr="005073AA">
        <w:rPr>
          <w:rFonts w:ascii="Times New Roman" w:hAnsi="Times New Roman" w:cs="Times New Roman"/>
          <w:sz w:val="20"/>
          <w:szCs w:val="20"/>
          <w:lang w:val="en-IN"/>
        </w:rPr>
        <w:t xml:space="preserve"> predictions.</w:t>
      </w:r>
    </w:p>
    <w:p w:rsidR="00065F30" w:rsidRPr="005073AA" w:rsidRDefault="00065F30" w:rsidP="00065F30">
      <w:pPr>
        <w:ind w:firstLine="720"/>
        <w:jc w:val="both"/>
        <w:rPr>
          <w:rFonts w:ascii="Times New Roman" w:hAnsi="Times New Roman" w:cs="Times New Roman"/>
          <w:sz w:val="20"/>
          <w:szCs w:val="20"/>
          <w:lang w:val="en-IN"/>
        </w:rPr>
      </w:pPr>
      <w:r w:rsidRPr="005073AA">
        <w:rPr>
          <w:rFonts w:ascii="Times New Roman" w:hAnsi="Times New Roman" w:cs="Times New Roman"/>
          <w:sz w:val="20"/>
          <w:szCs w:val="20"/>
          <w:lang w:val="en-IN"/>
        </w:rPr>
        <w:t>This study explores a clustering methodology for Taiwan classifying climates. The clustering procedures organizes local climates in to clusters founded on their shared similarities, utilizing an automatic clustering algorithm. These clusters are then linked with climate types.  The CTs are essentially unveiled by an algorithm, relying solely on the data's inherent attributes, devoid of any preconceived notions about their anticipated characteristics or geographical distribution.</w:t>
      </w:r>
      <w:r w:rsidR="00C533AA" w:rsidRPr="005073AA">
        <w:rPr>
          <w:rFonts w:ascii="Times New Roman" w:hAnsi="Times New Roman" w:cs="Times New Roman"/>
          <w:sz w:val="20"/>
          <w:szCs w:val="20"/>
        </w:rPr>
        <w:t xml:space="preserve"> </w:t>
      </w:r>
      <w:r w:rsidR="00C533AA" w:rsidRPr="005073AA">
        <w:rPr>
          <w:rFonts w:ascii="Times New Roman" w:hAnsi="Times New Roman" w:cs="Times New Roman"/>
          <w:sz w:val="20"/>
          <w:szCs w:val="20"/>
          <w:lang w:val="en-IN"/>
        </w:rPr>
        <w:t xml:space="preserve">Leveraging comprehensive </w:t>
      </w:r>
      <w:r w:rsidR="00B85DD8" w:rsidRPr="005073AA">
        <w:rPr>
          <w:rFonts w:ascii="Times New Roman" w:hAnsi="Times New Roman" w:cs="Times New Roman"/>
          <w:sz w:val="20"/>
          <w:szCs w:val="20"/>
          <w:lang w:val="en-IN"/>
        </w:rPr>
        <w:t>Taiwan’s</w:t>
      </w:r>
      <w:r w:rsidR="00C533AA" w:rsidRPr="005073AA">
        <w:rPr>
          <w:rFonts w:ascii="Times New Roman" w:hAnsi="Times New Roman" w:cs="Times New Roman"/>
          <w:sz w:val="20"/>
          <w:szCs w:val="20"/>
          <w:lang w:val="en-IN"/>
        </w:rPr>
        <w:t xml:space="preserve"> </w:t>
      </w:r>
      <w:r w:rsidR="00B85DD8" w:rsidRPr="005073AA">
        <w:rPr>
          <w:rFonts w:ascii="Times New Roman" w:hAnsi="Times New Roman" w:cs="Times New Roman"/>
          <w:sz w:val="20"/>
          <w:szCs w:val="20"/>
          <w:lang w:val="en-IN"/>
        </w:rPr>
        <w:t>Long Term Monthly Means</w:t>
      </w:r>
      <w:r w:rsidR="00C533AA" w:rsidRPr="005073AA">
        <w:rPr>
          <w:rFonts w:ascii="Times New Roman" w:hAnsi="Times New Roman" w:cs="Times New Roman"/>
          <w:sz w:val="20"/>
          <w:szCs w:val="20"/>
          <w:lang w:val="en-IN"/>
        </w:rPr>
        <w:t xml:space="preserve"> climatic datasets</w:t>
      </w:r>
      <w:r w:rsidR="009A2481" w:rsidRPr="005073AA">
        <w:rPr>
          <w:rFonts w:ascii="Times New Roman" w:hAnsi="Times New Roman" w:cs="Times New Roman"/>
          <w:sz w:val="20"/>
          <w:szCs w:val="20"/>
          <w:lang w:val="en-IN"/>
        </w:rPr>
        <w:fldChar w:fldCharType="begin"/>
      </w:r>
      <w:r w:rsidR="00AC2CE7">
        <w:rPr>
          <w:rFonts w:ascii="Times New Roman" w:hAnsi="Times New Roman" w:cs="Times New Roman"/>
          <w:sz w:val="20"/>
          <w:szCs w:val="20"/>
          <w:lang w:val="en-IN"/>
        </w:rPr>
        <w:instrText xml:space="preserve"> ADDIN EN.CITE &lt;EndNote&gt;&lt;Cite&gt;&lt;Author&gt;Hijmans&lt;/Author&gt;&lt;Year&gt;2005&lt;/Year&gt;&lt;RecNum&gt;2018&lt;/RecNum&gt;&lt;DisplayText&gt;(Hijmans, Cameron et al. 2005)&lt;/DisplayText&gt;&lt;record&gt;&lt;rec-number&gt;2018&lt;/rec-number&gt;&lt;foreign-keys&gt;&lt;key app="EN" db-id="wwxexa5ee59aeiera0avva02r2tzr9vwxwva" timestamp="1693381664" guid="d6baf88e-779e-4f2e-80fa-b85b6e25aac2"&gt;2018&lt;/key&gt;&lt;/foreign-keys&gt;&lt;ref-type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 J. Climatol.&lt;/secondary-title&gt;&lt;/titles&gt;&lt;periodical&gt;&lt;full-title&gt;Int. J. Climatol.&lt;/full-title&gt;&lt;/periodical&gt;&lt;pages&gt;1965-1978&lt;/pages&gt;&lt;volume&gt;25&lt;/volume&gt;&lt;dates&gt;&lt;year&gt;2005&lt;/year&gt;&lt;/dates&gt;&lt;urls&gt;&lt;/urls&gt;&lt;language&gt;English&lt;/language&gt;&lt;/record&gt;&lt;/Cite&gt;&lt;/EndNote&gt;</w:instrText>
      </w:r>
      <w:r w:rsidR="009A2481" w:rsidRPr="005073AA">
        <w:rPr>
          <w:rFonts w:ascii="Times New Roman" w:hAnsi="Times New Roman" w:cs="Times New Roman"/>
          <w:sz w:val="20"/>
          <w:szCs w:val="20"/>
          <w:lang w:val="en-IN"/>
        </w:rPr>
        <w:fldChar w:fldCharType="separate"/>
      </w:r>
      <w:r w:rsidR="00AC2CE7">
        <w:rPr>
          <w:rFonts w:ascii="Times New Roman" w:hAnsi="Times New Roman" w:cs="Times New Roman"/>
          <w:noProof/>
          <w:sz w:val="20"/>
          <w:szCs w:val="20"/>
          <w:lang w:val="en-IN"/>
        </w:rPr>
        <w:t>(Hijmans, Cameron et al. 2005)</w:t>
      </w:r>
      <w:r w:rsidR="009A2481" w:rsidRPr="005073AA">
        <w:rPr>
          <w:rFonts w:ascii="Times New Roman" w:hAnsi="Times New Roman" w:cs="Times New Roman"/>
          <w:sz w:val="20"/>
          <w:szCs w:val="20"/>
          <w:lang w:val="en-IN"/>
        </w:rPr>
        <w:fldChar w:fldCharType="end"/>
      </w:r>
      <w:r w:rsidR="00C533AA" w:rsidRPr="005073AA">
        <w:rPr>
          <w:rFonts w:ascii="Times New Roman" w:hAnsi="Times New Roman" w:cs="Times New Roman"/>
          <w:sz w:val="20"/>
          <w:szCs w:val="20"/>
          <w:lang w:val="en-IN"/>
        </w:rPr>
        <w:t>,a viable clustering approach emerges. Each dataset entry characterizes a local climate (LC) at a station or grid cell. A dissimilarity function gauges LC dissimilarity, used with LC representation to evaluate climate type (CT) uniformity, regardless of clustering or KGC origin.</w:t>
      </w:r>
      <w:r w:rsidR="00754379" w:rsidRPr="005073AA">
        <w:rPr>
          <w:rFonts w:ascii="Times New Roman" w:hAnsi="Times New Roman" w:cs="Times New Roman"/>
          <w:sz w:val="20"/>
          <w:szCs w:val="20"/>
          <w:lang w:val="en-IN"/>
        </w:rPr>
        <w:t xml:space="preserve"> In this study, we employed distinct techniques for selecting and preparing input data</w:t>
      </w:r>
      <w:r w:rsidR="00FF2AD0" w:rsidRPr="005073AA">
        <w:rPr>
          <w:rFonts w:ascii="Times New Roman" w:hAnsi="Times New Roman" w:cs="Times New Roman"/>
          <w:sz w:val="20"/>
          <w:szCs w:val="20"/>
          <w:lang w:val="en-IN"/>
        </w:rPr>
        <w:t xml:space="preserve"> which is similar to KG</w:t>
      </w:r>
      <w:r w:rsidR="00754379" w:rsidRPr="005073AA">
        <w:rPr>
          <w:rFonts w:ascii="Times New Roman" w:hAnsi="Times New Roman" w:cs="Times New Roman"/>
          <w:sz w:val="20"/>
          <w:szCs w:val="20"/>
          <w:lang w:val="en-IN"/>
        </w:rPr>
        <w:t>, and established a novel clustering approach that deviates from previous methods.</w:t>
      </w:r>
    </w:p>
    <w:p w:rsidR="0024592B" w:rsidRPr="00AC2CE7" w:rsidRDefault="00DB0ECF" w:rsidP="00AC2CE7">
      <w:pPr>
        <w:pStyle w:val="ListParagraph"/>
        <w:numPr>
          <w:ilvl w:val="0"/>
          <w:numId w:val="1"/>
        </w:numPr>
        <w:rPr>
          <w:rFonts w:ascii="Times New Roman" w:hAnsi="Times New Roman" w:cs="Times New Roman"/>
          <w:sz w:val="20"/>
          <w:szCs w:val="20"/>
          <w:lang w:val="en-IN"/>
        </w:rPr>
      </w:pPr>
      <w:r w:rsidRPr="00AC2CE7">
        <w:rPr>
          <w:rFonts w:ascii="Times New Roman" w:hAnsi="Times New Roman" w:cs="Times New Roman"/>
          <w:sz w:val="20"/>
          <w:szCs w:val="20"/>
          <w:lang w:val="en-IN"/>
        </w:rPr>
        <w:t xml:space="preserve">Dataset </w:t>
      </w:r>
    </w:p>
    <w:p w:rsidR="00166F60" w:rsidRPr="005073AA" w:rsidRDefault="00166F60" w:rsidP="00D416C5">
      <w:pPr>
        <w:jc w:val="both"/>
        <w:rPr>
          <w:rFonts w:ascii="Times New Roman" w:hAnsi="Times New Roman" w:cs="Times New Roman"/>
          <w:sz w:val="20"/>
          <w:szCs w:val="20"/>
        </w:rPr>
      </w:pPr>
      <w:r w:rsidRPr="005073AA">
        <w:rPr>
          <w:rFonts w:ascii="Times New Roman" w:hAnsi="Times New Roman" w:cs="Times New Roman"/>
          <w:sz w:val="20"/>
          <w:szCs w:val="20"/>
        </w:rPr>
        <w:t>This study utilized time series data from MODIS Terra vegetation index, captured at 1km x 1km spatial resolution with monthly coverage. Employing a constrained view maximum value compositing approach, the images aimed to mitigate cloud and atmospheric effects while adhering to specific viewing angles</w:t>
      </w:r>
      <w:r w:rsidR="00D416C5"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&lt;EndNote&gt;&lt;Cite&gt;&lt;Author&gt;Huete&lt;/Author&gt;&lt;Year&gt;2002&lt;/Year&gt;&lt;RecNum&gt;1999&lt;/RecNum&gt;&lt;DisplayText&gt;(Huete, Didan et al. 2002)&lt;/DisplayText&gt;&lt;record&gt;&lt;rec-number&gt;1999&lt;/rec-number&gt;&lt;foreign-keys&gt;&lt;key app="EN" db-id="wwxexa5ee59aeiera0avva02r2tzr9vwxwva" timestamp="1692855394" guid="ff27ad6d-0e46-4b09-ae11-6edad4742510"&gt;1999&lt;/key&gt;&lt;/foreign-keys&gt;&lt;ref-type name="Journal Article"&gt;17&lt;/ref-type&gt;&lt;contributors&gt;&lt;authors&gt;&lt;author&gt;Huete, Alfredo&lt;/author&gt;&lt;author&gt;Didan, Kamel&lt;/author&gt;&lt;author&gt;Miura, Tomoaki&lt;/author&gt;&lt;author&gt;Rodriguez, E Patricia&lt;/author&gt;&lt;author&gt;Gao, Xiang&lt;/author&gt;&lt;author&gt;Ferreira, Laerte G&lt;/author&gt;&lt;/authors&gt;&lt;/contributors&gt;&lt;titles&gt;&lt;title&gt;Overview of the radiometric and biophysical performance of the MODIS vegetation indices&lt;/title&gt;&lt;secondary-title&gt;Remote sensing of environment&lt;/secondary-title&gt;&lt;/titles&gt;&lt;periodical&gt;&lt;full-title&gt;Remote sensing of environment&lt;/full-title&gt;&lt;/periodical&gt;&lt;pages&gt;195-213&lt;/pages&gt;&lt;volume&gt;83&lt;/volume&gt;&lt;number&gt;1-2&lt;/number&gt;&lt;dates&gt;&lt;year&gt;2002&lt;/year&gt;&lt;/dates&gt;&lt;isbn&gt;0034-4257&lt;/isbn&gt;&lt;urls&gt;&lt;/urls&gt;&lt;/record&gt;&lt;/Cite&gt;&lt;/EndNote&gt;</w:instrText>
      </w:r>
      <w:r w:rsidR="00D416C5"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(Huete, Didan et al. 2002)</w:t>
      </w:r>
      <w:r w:rsidR="00D416C5" w:rsidRPr="005073AA">
        <w:rPr>
          <w:rFonts w:ascii="Times New Roman" w:hAnsi="Times New Roman" w:cs="Times New Roman"/>
          <w:sz w:val="20"/>
          <w:szCs w:val="20"/>
        </w:rPr>
        <w:fldChar w:fldCharType="end"/>
      </w:r>
      <w:r w:rsidRPr="005073AA">
        <w:rPr>
          <w:rFonts w:ascii="Times New Roman" w:hAnsi="Times New Roman" w:cs="Times New Roman"/>
          <w:sz w:val="20"/>
          <w:szCs w:val="20"/>
        </w:rPr>
        <w:t xml:space="preserve">. Acquired from the Land Processes Distributed Active Archive Center (LP DAAC), a set of 964 images spanning February 2000 to December 2020 covered the study area. MODIS Reprojection Tool (MRT) facilitated band extraction, format </w:t>
      </w:r>
      <w:r w:rsidRPr="005073AA">
        <w:rPr>
          <w:rFonts w:ascii="Times New Roman" w:hAnsi="Times New Roman" w:cs="Times New Roman"/>
          <w:sz w:val="20"/>
          <w:szCs w:val="20"/>
        </w:rPr>
        <w:lastRenderedPageBreak/>
        <w:t xml:space="preserve">conversions, and projection adjustments. NDVI image preprocessing encompassed conversion to </w:t>
      </w:r>
      <w:proofErr w:type="spellStart"/>
      <w:r w:rsidRPr="005073AA">
        <w:rPr>
          <w:rFonts w:ascii="Times New Roman" w:hAnsi="Times New Roman" w:cs="Times New Roman"/>
          <w:sz w:val="20"/>
          <w:szCs w:val="20"/>
        </w:rPr>
        <w:t>GeoTIFF</w:t>
      </w:r>
      <w:proofErr w:type="spellEnd"/>
      <w:r w:rsidRPr="005073AA">
        <w:rPr>
          <w:rFonts w:ascii="Times New Roman" w:hAnsi="Times New Roman" w:cs="Times New Roman"/>
          <w:sz w:val="20"/>
          <w:szCs w:val="20"/>
        </w:rPr>
        <w:t xml:space="preserve">, sinusoidal-to-WGS84/Albers projection transformation, and </w:t>
      </w:r>
      <w:proofErr w:type="spellStart"/>
      <w:r w:rsidRPr="005073AA">
        <w:rPr>
          <w:rFonts w:ascii="Times New Roman" w:hAnsi="Times New Roman" w:cs="Times New Roman"/>
          <w:sz w:val="20"/>
          <w:szCs w:val="20"/>
        </w:rPr>
        <w:t>Savitzky-Golay</w:t>
      </w:r>
      <w:proofErr w:type="spellEnd"/>
      <w:r w:rsidRPr="005073AA">
        <w:rPr>
          <w:rFonts w:ascii="Times New Roman" w:hAnsi="Times New Roman" w:cs="Times New Roman"/>
          <w:sz w:val="20"/>
          <w:szCs w:val="20"/>
        </w:rPr>
        <w:t xml:space="preserve"> filtering </w:t>
      </w:r>
      <w:r w:rsidR="006A3D83"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&lt;EndNote&gt;&lt;Cite&gt;&lt;Author&gt;Jönsson&lt;/Author&gt;&lt;Year&gt;2004&lt;/Year&gt;&lt;RecNum&gt;2000&lt;/RecNum&gt;&lt;DisplayText&gt;(Jönsson and Eklundh 2004)&lt;/DisplayText&gt;&lt;record&gt;&lt;rec-number&gt;2000&lt;/rec-number&gt;&lt;foreign-keys&gt;&lt;key app="EN" db-id="wwxexa5ee59aeiera0avva02r2tzr9vwxwva" timestamp="1692855725" guid="313917fa-7c58-4a70-a625-1d5284800237"&gt;2000&lt;/key&gt;&lt;/foreign-keys&gt;&lt;ref-type name="Journal Article"&gt;17&lt;/ref-type&gt;&lt;contributors&gt;&lt;authors&gt;&lt;author&gt;Jönsson, Per&lt;/author&gt;&lt;author&gt;Eklundh, Lars&lt;/author&gt;&lt;/authors&gt;&lt;/contributors&gt;&lt;titles&gt;&lt;title&gt;TIMESAT—a program for analyzing time-series of satellite sensor data&lt;/title&gt;&lt;secondary-title&gt;Computers &amp;amp; Geosciences&lt;/secondary-title&gt;&lt;/titles&gt;&lt;periodical&gt;&lt;full-title&gt;Computers &amp;amp; Geosciences&lt;/full-title&gt;&lt;/periodical&gt;&lt;pages&gt;833-845&lt;/pages&gt;&lt;volume&gt;30&lt;/volume&gt;&lt;number&gt;8&lt;/number&gt;&lt;keywords&gt;&lt;keyword&gt;Function fitting&lt;/keyword&gt;&lt;keyword&gt;Data smoothing&lt;/keyword&gt;&lt;keyword&gt;Seasonality&lt;/keyword&gt;&lt;keyword&gt;Phenology&lt;/keyword&gt;&lt;keyword&gt;TIMESAT&lt;/keyword&gt;&lt;keyword&gt;NOAA AVHRR&lt;/keyword&gt;&lt;keyword&gt;NDVI&lt;/keyword&gt;&lt;keyword&gt;CLAVR&lt;/keyword&gt;&lt;/keywords&gt;&lt;dates&gt;&lt;year&gt;2004&lt;/year&gt;&lt;pub-dates&gt;&lt;date&gt;2004/10/01/&lt;/date&gt;&lt;/pub-dates&gt;&lt;/dates&gt;&lt;isbn&gt;0098-3004&lt;/isbn&gt;&lt;urls&gt;&lt;related-urls&gt;&lt;url&gt;https://www.sciencedirect.com/science/article/pii/S0098300404000974&lt;/url&gt;&lt;/related-urls&gt;&lt;/urls&gt;&lt;electronic-resource-num&gt;https://doi.org/10.1016/j.cageo.2004.05.006&lt;/electronic-resource-num&gt;&lt;/record&gt;&lt;/Cite&gt;&lt;/EndNote&gt;</w:instrText>
      </w:r>
      <w:r w:rsidR="006A3D83"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(Jönsson and Eklundh 2004)</w:t>
      </w:r>
      <w:r w:rsidR="006A3D83" w:rsidRPr="005073AA">
        <w:rPr>
          <w:rFonts w:ascii="Times New Roman" w:hAnsi="Times New Roman" w:cs="Times New Roman"/>
          <w:sz w:val="20"/>
          <w:szCs w:val="20"/>
        </w:rPr>
        <w:fldChar w:fldCharType="end"/>
      </w:r>
      <w:r w:rsidRPr="005073AA">
        <w:rPr>
          <w:rFonts w:ascii="Times New Roman" w:hAnsi="Times New Roman" w:cs="Times New Roman"/>
          <w:sz w:val="20"/>
          <w:szCs w:val="20"/>
        </w:rPr>
        <w:t>.</w:t>
      </w:r>
    </w:p>
    <w:p w:rsidR="00D416C5" w:rsidRPr="005073AA" w:rsidRDefault="00166F60" w:rsidP="00D416C5">
      <w:pPr>
        <w:jc w:val="both"/>
        <w:rPr>
          <w:rFonts w:ascii="Times New Roman" w:hAnsi="Times New Roman" w:cs="Times New Roman"/>
          <w:sz w:val="20"/>
          <w:szCs w:val="20"/>
        </w:rPr>
      </w:pPr>
      <w:r w:rsidRPr="005073AA">
        <w:rPr>
          <w:rFonts w:ascii="Times New Roman" w:hAnsi="Times New Roman" w:cs="Times New Roman"/>
          <w:sz w:val="20"/>
          <w:szCs w:val="20"/>
        </w:rPr>
        <w:t>Additionally, Land Surface Temperature (LST) data derived from MODIS sensors on Terra and Aqua satellites, with 1km resolution, was studied. MOD11A1 day time daily LST products for 2000 to 2020 were acquired from the USGS website. LST computation relied on the split-window algorithm, incorporating thermal infrared bands 31 and 32, compensating for atmospheric effects, and referencing a global land surface emissivity look-up table</w:t>
      </w:r>
      <w:r w:rsidR="006A3D83"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&lt;EndNote&gt;&lt;Cite&gt;&lt;Author&gt;Wan&lt;/Author&gt;&lt;Year&gt;2002&lt;/Year&gt;&lt;RecNum&gt;2001&lt;/RecNum&gt;&lt;DisplayText&gt;(Snyder, Wan et al. 1998, Wan, Zhang et al. 2002)&lt;/DisplayText&gt;&lt;record&gt;&lt;rec-number&gt;2001&lt;/rec-number&gt;&lt;foreign-keys&gt;&lt;key app="EN" db-id="wwxexa5ee59aeiera0avva02r2tzr9vwxwva" timestamp="1692855817" guid="fa97a2b1-6822-4b59-b2ae-57431b67c822"&gt;2001&lt;/key&gt;&lt;/foreign-keys&gt;&lt;ref-type name="Journal Article"&gt;17&lt;/ref-type&gt;&lt;contributors&gt;&lt;authors&gt;&lt;author&gt;Wan, Zhengming&lt;/author&gt;&lt;author&gt;Zhang, Yulin&lt;/author&gt;&lt;author&gt;Zhang, Qincheng&lt;/author&gt;&lt;author&gt;Li, Zhao-liang&lt;/author&gt;&lt;/authors&gt;&lt;/contributors&gt;&lt;titles&gt;&lt;title&gt;Validation of the land-surface temperature products retrieved from Terra Moderate Resolution Imaging Spectroradiometer data&lt;/title&gt;&lt;secondary-title&gt;Remote sensing of Environment&lt;/secondary-title&gt;&lt;/titles&gt;&lt;periodical&gt;&lt;full-title&gt;Remote sensing of environment&lt;/full-title&gt;&lt;/periodical&gt;&lt;pages&gt;163-180&lt;/pages&gt;&lt;volume&gt;83&lt;/volume&gt;&lt;number&gt;1-2&lt;/number&gt;&lt;dates&gt;&lt;year&gt;2002&lt;/year&gt;&lt;/dates&gt;&lt;isbn&gt;0034-4257&lt;/isbn&gt;&lt;urls&gt;&lt;/urls&gt;&lt;/record&gt;&lt;/Cite&gt;&lt;Cite&gt;&lt;Author&gt;Snyder&lt;/Author&gt;&lt;Year&gt;1998&lt;/Year&gt;&lt;RecNum&gt;2002&lt;/RecNum&gt;&lt;record&gt;&lt;rec-number&gt;2002&lt;/rec-number&gt;&lt;foreign-keys&gt;&lt;key app="EN" db-id="wwxexa5ee59aeiera0avva02r2tzr9vwxwva" timestamp="1692855883" guid="70322125-9328-476f-8253-686de5550fbe"&gt;2002&lt;/key&gt;&lt;/foreign-keys&gt;&lt;ref-type name="Journal Article"&gt;17&lt;/ref-type&gt;&lt;contributors&gt;&lt;authors&gt;&lt;author&gt;Snyder, William C&lt;/author&gt;&lt;author&gt;Wan, Zhengming&lt;/author&gt;&lt;author&gt;Zhang, Yulin&lt;/author&gt;&lt;author&gt;Feng, Y-Z&lt;/author&gt;&lt;/authors&gt;&lt;/contributors&gt;&lt;titles&gt;&lt;title&gt;Classification-based emissivity for land surface temperature measurement from space&lt;/title&gt;&lt;secondary-title&gt;International Journal of Remote Sensing&lt;/secondary-title&gt;&lt;/titles&gt;&lt;periodical&gt;&lt;full-title&gt;International journal of remote sensing&lt;/full-title&gt;&lt;/periodical&gt;&lt;pages&gt;2753-2774&lt;/pages&gt;&lt;volume&gt;19&lt;/volume&gt;&lt;number&gt;14&lt;/number&gt;&lt;dates&gt;&lt;year&gt;1998&lt;/year&gt;&lt;/dates&gt;&lt;isbn&gt;0143-1161&lt;/isbn&gt;&lt;urls&gt;&lt;/urls&gt;&lt;/record&gt;&lt;/Cite&gt;&lt;/EndNote&gt;</w:instrText>
      </w:r>
      <w:r w:rsidR="006A3D83"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(Snyder, Wan et al. 1998, Wan, Zhang et al. 2002)</w:t>
      </w:r>
      <w:r w:rsidR="006A3D83" w:rsidRPr="005073AA">
        <w:rPr>
          <w:rFonts w:ascii="Times New Roman" w:hAnsi="Times New Roman" w:cs="Times New Roman"/>
          <w:sz w:val="20"/>
          <w:szCs w:val="20"/>
        </w:rPr>
        <w:fldChar w:fldCharType="end"/>
      </w:r>
      <w:r w:rsidR="00ED4EA7" w:rsidRPr="005073AA">
        <w:rPr>
          <w:rFonts w:ascii="Times New Roman" w:hAnsi="Times New Roman" w:cs="Times New Roman"/>
          <w:sz w:val="20"/>
          <w:szCs w:val="20"/>
        </w:rPr>
        <w:t>.</w:t>
      </w:r>
    </w:p>
    <w:p w:rsidR="008673E0" w:rsidRPr="005073AA" w:rsidRDefault="0097535F" w:rsidP="00D416C5">
      <w:pPr>
        <w:jc w:val="both"/>
        <w:rPr>
          <w:rFonts w:ascii="Times New Roman" w:hAnsi="Times New Roman" w:cs="Times New Roman"/>
          <w:sz w:val="20"/>
          <w:szCs w:val="20"/>
        </w:rPr>
      </w:pPr>
      <w:r w:rsidRPr="005073AA">
        <w:rPr>
          <w:rFonts w:ascii="Times New Roman" w:hAnsi="Times New Roman" w:cs="Times New Roman"/>
          <w:sz w:val="20"/>
          <w:szCs w:val="20"/>
        </w:rPr>
        <w:t xml:space="preserve">The joint GPM initiative by NASA and JAXA, initiated in 2014, aims to offer global precipitation insights. GPM satellites feature key tools: GMI for assessing precipitation attributes and DPR for examining storm structures. These sensors set benchmarks for integrating rainfall data from other satellites in the constellation. IMERG products, particularly Level-3 options, find broad scientific and operational utility. These include Early, Late, and Final Runs, with the latter incorporating gauge calibration. Our study focuses on GPM, TRMM's successor, providing Level-3 (IMERG-Final) precipitation data at 0.1° resolution from 60°S to 60°N. These data are accessible at varying intervals via NASA's site </w:t>
      </w:r>
      <w:r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&lt;EndNote&gt;&lt;Cite&gt;&lt;Author&gt;Huffman&lt;/Author&gt;&lt;Year&gt;2015&lt;/Year&gt;&lt;RecNum&gt;2003&lt;/RecNum&gt;&lt;DisplayText&gt;(Huffman, Bolvin et al. 2015)&lt;/DisplayText&gt;&lt;record&gt;&lt;rec-number&gt;2003&lt;/rec-number&gt;&lt;foreign-keys&gt;&lt;key app="EN" db-id="wwxexa5ee59aeiera0avva02r2tzr9vwxwva" timestamp="1692857474" guid="1ee69791-ec52-454f-8ffd-be8301c18128"&gt;2003&lt;/key&gt;&lt;/foreign-keys&gt;&lt;ref-type name="Journal Article"&gt;17&lt;/ref-type&gt;&lt;contributors&gt;&lt;authors&gt;&lt;author&gt;Huffman, George J&lt;/author&gt;&lt;author&gt;Bolvin, David T&lt;/author&gt;&lt;author&gt;Nelkin, Eric J&lt;/author&gt;&lt;author&gt;Tan, Jackson&lt;/author&gt;&lt;/authors&gt;&lt;/contributors&gt;&lt;titles&gt;&lt;title&gt;Integrated Multi-satellitE Retrievals for GPM (IMERG) technical documentation&lt;/title&gt;&lt;secondary-title&gt;Nasa/Gsfc Code&lt;/secondary-title&gt;&lt;/titles&gt;&lt;periodical&gt;&lt;full-title&gt;Nasa/Gsfc Code&lt;/full-title&gt;&lt;/periodical&gt;&lt;pages&gt;2019&lt;/pages&gt;&lt;volume&gt;612&lt;/volume&gt;&lt;number&gt;47&lt;/number&gt;&lt;dates&gt;&lt;year&gt;2015&lt;/year&gt;&lt;/dates&gt;&lt;urls&gt;&lt;/urls&gt;&lt;/record&gt;&lt;/Cite&gt;&lt;/EndNote&gt;</w:instrText>
      </w:r>
      <w:r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(Huffman, Bolvin et al. 2015)</w:t>
      </w:r>
      <w:r w:rsidRPr="005073AA">
        <w:rPr>
          <w:rFonts w:ascii="Times New Roman" w:hAnsi="Times New Roman" w:cs="Times New Roman"/>
          <w:sz w:val="20"/>
          <w:szCs w:val="20"/>
        </w:rPr>
        <w:fldChar w:fldCharType="end"/>
      </w:r>
      <w:r w:rsidRPr="005073AA">
        <w:rPr>
          <w:rFonts w:ascii="Times New Roman" w:hAnsi="Times New Roman" w:cs="Times New Roman"/>
          <w:sz w:val="20"/>
          <w:szCs w:val="20"/>
        </w:rPr>
        <w:t>. IMERG daily precipitation is derived from 48-hour accumulation data, scaled by 0.5 for accurate precipitation estimation.</w:t>
      </w:r>
    </w:p>
    <w:p w:rsidR="00D416C5" w:rsidRPr="00AC2CE7" w:rsidRDefault="00391C3F" w:rsidP="00AC2CE7">
      <w:pPr>
        <w:pStyle w:val="ListParagraph"/>
        <w:numPr>
          <w:ilvl w:val="0"/>
          <w:numId w:val="1"/>
        </w:numPr>
        <w:jc w:val="both"/>
        <w:rPr>
          <w:rFonts w:ascii="Times New Roman" w:hAnsi="Times New Roman" w:cs="Times New Roman"/>
          <w:sz w:val="20"/>
          <w:szCs w:val="20"/>
        </w:rPr>
      </w:pPr>
      <w:r w:rsidRPr="00AC2CE7">
        <w:rPr>
          <w:rFonts w:ascii="Times New Roman" w:hAnsi="Times New Roman" w:cs="Times New Roman"/>
          <w:sz w:val="20"/>
          <w:szCs w:val="20"/>
        </w:rPr>
        <w:t xml:space="preserve">Study area </w:t>
      </w:r>
    </w:p>
    <w:p w:rsidR="00391C3F" w:rsidRPr="005073AA" w:rsidRDefault="00391C3F" w:rsidP="00D416C5">
      <w:pPr>
        <w:jc w:val="both"/>
        <w:rPr>
          <w:rFonts w:ascii="Times New Roman" w:hAnsi="Times New Roman" w:cs="Times New Roman"/>
          <w:sz w:val="20"/>
          <w:szCs w:val="20"/>
        </w:rPr>
      </w:pPr>
      <w:r w:rsidRPr="005073AA">
        <w:rPr>
          <w:rFonts w:ascii="Times New Roman" w:hAnsi="Times New Roman" w:cs="Times New Roman"/>
          <w:sz w:val="20"/>
          <w:szCs w:val="20"/>
        </w:rPr>
        <w:t xml:space="preserve">The research site is located in East Asia, situated on the western edge of the Pacific Ocean, encompassing the mainland of Taiwan along with a few distant small islands. To the east of the Taiwanese mainland lie the Pacific Ocean, </w:t>
      </w:r>
      <w:proofErr w:type="spellStart"/>
      <w:r w:rsidRPr="005073AA">
        <w:rPr>
          <w:rFonts w:ascii="Times New Roman" w:hAnsi="Times New Roman" w:cs="Times New Roman"/>
          <w:sz w:val="20"/>
          <w:szCs w:val="20"/>
        </w:rPr>
        <w:t>Bashi</w:t>
      </w:r>
      <w:proofErr w:type="spellEnd"/>
      <w:r w:rsidRPr="005073AA">
        <w:rPr>
          <w:rFonts w:ascii="Times New Roman" w:hAnsi="Times New Roman" w:cs="Times New Roman"/>
          <w:sz w:val="20"/>
          <w:szCs w:val="20"/>
        </w:rPr>
        <w:t xml:space="preserve"> Channel, Taiwan Strait, and East China Sea, in sequence. Encompassing an area of 36,197 square kilometers, the study region spans from 120°E to 122°E and from 22°N to 25°N. This region is primarily characterized by mountain ranges in the eastern portion and gradually sloping plains in the western part. Covering approximately 394 kilometers in length from north to south and 144 kilometers in width from west to east.</w:t>
      </w:r>
    </w:p>
    <w:p w:rsidR="00494C2B" w:rsidRPr="00AC2CE7" w:rsidRDefault="00494C2B" w:rsidP="00AC2CE7">
      <w:pPr>
        <w:pStyle w:val="ListParagraph"/>
        <w:numPr>
          <w:ilvl w:val="0"/>
          <w:numId w:val="1"/>
        </w:numPr>
        <w:jc w:val="both"/>
        <w:rPr>
          <w:rFonts w:ascii="Times New Roman" w:hAnsi="Times New Roman" w:cs="Times New Roman"/>
          <w:sz w:val="20"/>
          <w:szCs w:val="20"/>
        </w:rPr>
      </w:pPr>
      <w:r w:rsidRPr="00AC2CE7">
        <w:rPr>
          <w:rFonts w:ascii="Times New Roman" w:hAnsi="Times New Roman" w:cs="Times New Roman"/>
          <w:sz w:val="20"/>
          <w:szCs w:val="20"/>
        </w:rPr>
        <w:t xml:space="preserve">Methods </w:t>
      </w:r>
    </w:p>
    <w:p w:rsidR="00674A99" w:rsidRPr="005073AA" w:rsidRDefault="00674A99" w:rsidP="00D416C5">
      <w:pPr>
        <w:jc w:val="both"/>
        <w:rPr>
          <w:rFonts w:ascii="Times New Roman" w:hAnsi="Times New Roman" w:cs="Times New Roman"/>
          <w:sz w:val="20"/>
          <w:szCs w:val="20"/>
        </w:rPr>
      </w:pPr>
      <w:r w:rsidRPr="005073AA">
        <w:rPr>
          <w:rFonts w:ascii="Times New Roman" w:hAnsi="Times New Roman" w:cs="Times New Roman"/>
          <w:sz w:val="20"/>
          <w:szCs w:val="20"/>
        </w:rPr>
        <w:t>Cluster analysis divides data into smaller segments by grouping alike objects (such as climate stations or grid points) into appropriate categories, while distinguishing dissimilar ones. Clustering algorithms fall into two main categories: hierarchical and non-hierarchical. Both approaches use distance or correlation measures to evaluate similarity (short distance, strong correlation) or dissimilarity (long distance, weak correlation) among objects, such as individual grid points.</w:t>
      </w:r>
    </w:p>
    <w:p w:rsidR="00BE2F8C" w:rsidRPr="005073AA" w:rsidRDefault="00AC2CE7" w:rsidP="00D416C5">
      <w:pPr>
        <w:jc w:val="both"/>
        <w:rPr>
          <w:rFonts w:ascii="Times New Roman" w:hAnsi="Times New Roman" w:cs="Times New Roman"/>
          <w:sz w:val="20"/>
          <w:szCs w:val="20"/>
        </w:rPr>
      </w:pPr>
      <w:r>
        <w:rPr>
          <w:rFonts w:ascii="Times New Roman" w:hAnsi="Times New Roman" w:cs="Times New Roman"/>
          <w:sz w:val="20"/>
          <w:szCs w:val="20"/>
        </w:rPr>
        <w:t>4.1 Principle</w:t>
      </w:r>
      <w:r w:rsidR="00BE2F8C" w:rsidRPr="005073AA">
        <w:rPr>
          <w:rFonts w:ascii="Times New Roman" w:hAnsi="Times New Roman" w:cs="Times New Roman"/>
          <w:sz w:val="20"/>
          <w:szCs w:val="20"/>
        </w:rPr>
        <w:t xml:space="preserve"> component </w:t>
      </w:r>
      <w:r w:rsidR="00FB4A60" w:rsidRPr="005073AA">
        <w:rPr>
          <w:rFonts w:ascii="Times New Roman" w:hAnsi="Times New Roman" w:cs="Times New Roman"/>
          <w:sz w:val="20"/>
          <w:szCs w:val="20"/>
        </w:rPr>
        <w:t>analysis (</w:t>
      </w:r>
      <w:r w:rsidR="00065AEC" w:rsidRPr="005073AA">
        <w:rPr>
          <w:rFonts w:ascii="Times New Roman" w:hAnsi="Times New Roman" w:cs="Times New Roman"/>
          <w:sz w:val="20"/>
          <w:szCs w:val="20"/>
        </w:rPr>
        <w:t>PCA)</w:t>
      </w:r>
    </w:p>
    <w:p w:rsidR="00646AB4" w:rsidRPr="005073AA" w:rsidRDefault="00FF74DA" w:rsidP="00B10EA2">
      <w:pPr>
        <w:spacing w:after="0"/>
        <w:jc w:val="both"/>
        <w:rPr>
          <w:rFonts w:ascii="Times New Roman" w:hAnsi="Times New Roman" w:cs="Times New Roman"/>
          <w:sz w:val="20"/>
          <w:szCs w:val="20"/>
        </w:rPr>
      </w:pPr>
      <w:r w:rsidRPr="005073AA">
        <w:rPr>
          <w:rFonts w:ascii="Times New Roman" w:hAnsi="Times New Roman" w:cs="Times New Roman"/>
          <w:sz w:val="20"/>
          <w:szCs w:val="20"/>
        </w:rPr>
        <w:t>Principal Components Analysis (PCA) stands as the prevailing multivariate statistical method utilized to diminish the dimensionality of complex multivariate datasets</w:t>
      </w:r>
      <w:r w:rsidR="008F500C"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&lt;EndNote&gt;&lt;Cite&gt;&lt;Author&gt;Jolliffe&lt;/Author&gt;&lt;Year&gt;1987&lt;/Year&gt;&lt;RecNum&gt;2010&lt;/RecNum&gt;&lt;DisplayText&gt;(Jolliffe 1987)&lt;/DisplayText&gt;&lt;record&gt;&lt;rec-number&gt;2010&lt;/rec-number&gt;&lt;foreign-keys&gt;&lt;key app="EN" db-id="wwxexa5ee59aeiera0avva02r2tzr9vwxwva" timestamp="1693119815" guid="d6a7fcf4-6cae-4c15-ba4e-bb6990c856c4"&gt;2010&lt;/key&gt;&lt;/foreign-keys&gt;&lt;ref-type name="Journal Article"&gt;17&lt;/ref-type&gt;&lt;contributors&gt;&lt;authors&gt;&lt;author&gt;Jolliffe, Ian T&lt;/author&gt;&lt;/authors&gt;&lt;/contributors&gt;&lt;titles&gt;&lt;title&gt;Rotation of principal components: some comments&lt;/title&gt;&lt;secondary-title&gt;Journal of Climatology&lt;/secondary-title&gt;&lt;/titles&gt;&lt;periodical&gt;&lt;full-title&gt;Journal of Climatology&lt;/full-title&gt;&lt;/periodical&gt;&lt;pages&gt;507-510&lt;/pages&gt;&lt;volume&gt;7&lt;/volume&gt;&lt;number&gt;5&lt;/number&gt;&lt;dates&gt;&lt;year&gt;1987&lt;/year&gt;&lt;/dates&gt;&lt;isbn&gt;0196-1748&lt;/isbn&gt;&lt;urls&gt;&lt;/urls&gt;&lt;/record&gt;&lt;/Cite&gt;&lt;/EndNote&gt;</w:instrText>
      </w:r>
      <w:r w:rsidR="008F500C"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(Jolliffe 1987)</w:t>
      </w:r>
      <w:r w:rsidR="008F500C" w:rsidRPr="005073AA">
        <w:rPr>
          <w:rFonts w:ascii="Times New Roman" w:hAnsi="Times New Roman" w:cs="Times New Roman"/>
          <w:sz w:val="20"/>
          <w:szCs w:val="20"/>
        </w:rPr>
        <w:fldChar w:fldCharType="end"/>
      </w:r>
      <w:r w:rsidR="008F500C" w:rsidRPr="005073AA">
        <w:rPr>
          <w:rFonts w:ascii="Times New Roman" w:hAnsi="Times New Roman" w:cs="Times New Roman"/>
          <w:sz w:val="20"/>
          <w:szCs w:val="20"/>
        </w:rPr>
        <w:t>.</w:t>
      </w:r>
      <w:r w:rsidR="00DD0F72" w:rsidRPr="005073AA">
        <w:rPr>
          <w:rFonts w:ascii="Times New Roman" w:hAnsi="Times New Roman" w:cs="Times New Roman"/>
          <w:sz w:val="20"/>
          <w:szCs w:val="20"/>
        </w:rPr>
        <w:t xml:space="preserve"> </w:t>
      </w:r>
      <w:r w:rsidR="00D10710" w:rsidRPr="005073AA">
        <w:rPr>
          <w:rFonts w:ascii="Times New Roman" w:hAnsi="Times New Roman" w:cs="Times New Roman"/>
          <w:sz w:val="20"/>
          <w:szCs w:val="20"/>
        </w:rPr>
        <w:t>By performing orthogonal rotations on the coordinate axes of the initial variables, a transformation is achieved that aligns them with prominent clusters of data points within the multivariate space. This process typically reveals a small number of new axes, referred to as principal components (PCs), which predominantly capture the variability present in the dataset.</w:t>
      </w:r>
      <w:r w:rsidR="00030D93" w:rsidRPr="005073AA">
        <w:rPr>
          <w:rFonts w:ascii="Times New Roman" w:hAnsi="Times New Roman" w:cs="Times New Roman"/>
          <w:sz w:val="20"/>
          <w:szCs w:val="20"/>
        </w:rPr>
        <w:t xml:space="preserve"> The interpretation of the physical or other processes that have worked on the data is based on the </w:t>
      </w:r>
      <w:r w:rsidR="00A1396C" w:rsidRPr="005073AA">
        <w:rPr>
          <w:rFonts w:ascii="Times New Roman" w:hAnsi="Times New Roman" w:cs="Times New Roman"/>
          <w:sz w:val="20"/>
          <w:szCs w:val="20"/>
        </w:rPr>
        <w:t>relationships</w:t>
      </w:r>
      <w:r w:rsidR="00030D93" w:rsidRPr="005073AA">
        <w:rPr>
          <w:rFonts w:ascii="Times New Roman" w:hAnsi="Times New Roman" w:cs="Times New Roman"/>
          <w:sz w:val="20"/>
          <w:szCs w:val="20"/>
        </w:rPr>
        <w:t xml:space="preserve"> between those variables that contribute significantly to the primary components that account for the largest amounts of the variability.</w:t>
      </w:r>
      <w:r w:rsidR="00646AB4" w:rsidRPr="005073AA">
        <w:rPr>
          <w:rFonts w:ascii="Times New Roman" w:hAnsi="Times New Roman" w:cs="Times New Roman"/>
          <w:sz w:val="20"/>
          <w:szCs w:val="20"/>
        </w:rPr>
        <w:t xml:space="preserve"> We implemented Z-score normalization to standardize each of the data variables.</w:t>
      </w:r>
      <w:r w:rsidR="00B10EA2" w:rsidRPr="00B10EA2">
        <w:rPr>
          <w:rFonts w:ascii="Times New Roman" w:hAnsi="Times New Roman" w:cs="Times New Roman"/>
          <w:sz w:val="20"/>
          <w:szCs w:val="20"/>
        </w:rPr>
        <w:t xml:space="preserve"> </w:t>
      </w:r>
      <w:r w:rsidR="00B10EA2" w:rsidRPr="005073AA">
        <w:rPr>
          <w:rFonts w:ascii="Times New Roman" w:hAnsi="Times New Roman" w:cs="Times New Roman"/>
          <w:sz w:val="20"/>
          <w:szCs w:val="20"/>
        </w:rPr>
        <w:t>The determination of the number of retained PCs for cluster analysis was achieved by examining the scree plot. Utilizing the location of the elbow in a scree plot to choose PCs is a recognized approach for concluding PCA</w:t>
      </w:r>
      <w:r w:rsidR="00B10EA2"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&lt;EndNote&gt;&lt;Cite&gt;&lt;Author&gt;Jackson&lt;/Author&gt;&lt;Year&gt;1993&lt;/Year&gt;&lt;RecNum&gt;2011&lt;/RecNum&gt;&lt;DisplayText&gt;(Jackson 1993)&lt;/DisplayText&gt;&lt;record&gt;&lt;rec-number&gt;2011&lt;/rec-number&gt;&lt;foreign-keys&gt;&lt;key app="EN" db-id="wwxexa5ee59aeiera0avva02r2tzr9vwxwva" timestamp="1693182943" guid="85d391b6-e3b0-4082-8255-fe7b2bab0c13"&gt;2011&lt;/key&gt;&lt;/foreign-keys&gt;&lt;ref-type name="Journal Article"&gt;17&lt;/ref-type&gt;&lt;contributors&gt;&lt;authors&gt;&lt;author&gt;Jackson, Donald A&lt;/author&gt;&lt;/authors&gt;&lt;/contributors&gt;&lt;titles&gt;&lt;title&gt;Stopping rules in principal components analysis: a comparison of heuristical and statistical approaches&lt;/title&gt;&lt;secondary-title&gt;Ecology&lt;/secondary-title&gt;&lt;/titles&gt;&lt;periodical&gt;&lt;full-title&gt;Ecology&lt;/full-title&gt;&lt;/periodical&gt;&lt;pages&gt;2204-2214&lt;/pages&gt;&lt;volume&gt;74&lt;/volume&gt;&lt;number&gt;8&lt;/number&gt;&lt;dates&gt;&lt;year&gt;1993&lt;/year&gt;&lt;/dates&gt;&lt;isbn&gt;1939-9170&lt;/isbn&gt;&lt;urls&gt;&lt;/urls&gt;&lt;/record&gt;&lt;/Cite&gt;&lt;/EndNote&gt;</w:instrText>
      </w:r>
      <w:r w:rsidR="00B10EA2"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(Jackson 1993)</w:t>
      </w:r>
      <w:r w:rsidR="00B10EA2" w:rsidRPr="005073AA">
        <w:rPr>
          <w:rFonts w:ascii="Times New Roman" w:hAnsi="Times New Roman" w:cs="Times New Roman"/>
          <w:sz w:val="20"/>
          <w:szCs w:val="20"/>
        </w:rPr>
        <w:fldChar w:fldCharType="end"/>
      </w:r>
      <w:r w:rsidR="00B10EA2" w:rsidRPr="005073AA">
        <w:rPr>
          <w:rFonts w:ascii="Times New Roman" w:hAnsi="Times New Roman" w:cs="Times New Roman"/>
          <w:sz w:val="20"/>
          <w:szCs w:val="20"/>
        </w:rPr>
        <w:t xml:space="preserve">. The depicted figure illustrates a scree plot that displays the percentage of variance explained by individual components as well as the cumulative variance. Notably, this scree plot specifically highlights the initial seven components, all of which collectively elucidate over 95% of the total variance. Nonetheless, the initial component on its own accounts for slightly less than 60% of the variance, indicating that additional components could be necessary for a comprehensive understanding. However, the cumulative effect of the first six principal components clarifies over 90% of the overall variability in the standardized ratings. This rationale validates the retention of the first six principal components as a reasonable approach for further dimensionality reduction. Furthermore, as observed from the figure, it becomes evident that the initial six components </w:t>
      </w:r>
      <w:r w:rsidR="00B10EA2" w:rsidRPr="005073AA">
        <w:rPr>
          <w:rFonts w:ascii="Times New Roman" w:hAnsi="Times New Roman" w:cs="Times New Roman"/>
          <w:sz w:val="20"/>
          <w:szCs w:val="20"/>
        </w:rPr>
        <w:lastRenderedPageBreak/>
        <w:t>elucidate more than 95% of the dataset. Consequently, our subsequent analysis exclusively concentrates on these specific components</w:t>
      </w:r>
      <w:r w:rsidR="00B10EA2">
        <w:rPr>
          <w:rFonts w:ascii="Times New Roman" w:hAnsi="Times New Roman" w:cs="Times New Roman"/>
          <w:sz w:val="20"/>
          <w:szCs w:val="20"/>
        </w:rPr>
        <w:t>.</w:t>
      </w:r>
    </w:p>
    <w:p w:rsidR="00553517" w:rsidRPr="005073AA" w:rsidRDefault="00D01332" w:rsidP="00B10EA2">
      <w:pPr>
        <w:spacing w:after="0"/>
        <w:jc w:val="both"/>
        <w:rPr>
          <w:rFonts w:ascii="Times New Roman" w:hAnsi="Times New Roman" w:cs="Times New Roman"/>
          <w:sz w:val="20"/>
          <w:szCs w:val="20"/>
        </w:rPr>
      </w:pPr>
      <w:r w:rsidRPr="005073AA">
        <w:rPr>
          <w:rFonts w:ascii="Times New Roman" w:hAnsi="Times New Roman" w:cs="Times New Roman"/>
          <w:noProof/>
          <w:sz w:val="20"/>
          <w:szCs w:val="20"/>
        </w:rPr>
        <mc:AlternateContent>
          <mc:Choice Requires="wpg">
            <w:drawing>
              <wp:anchor distT="0" distB="0" distL="114300" distR="114300" simplePos="0" relativeHeight="251661312" behindDoc="1" locked="0" layoutInCell="1" allowOverlap="1">
                <wp:simplePos x="0" y="0"/>
                <wp:positionH relativeFrom="margin">
                  <wp:align>right</wp:align>
                </wp:positionH>
                <wp:positionV relativeFrom="paragraph">
                  <wp:posOffset>606</wp:posOffset>
                </wp:positionV>
                <wp:extent cx="6045200" cy="2176780"/>
                <wp:effectExtent l="0" t="0" r="0" b="0"/>
                <wp:wrapTight wrapText="bothSides">
                  <wp:wrapPolygon edited="0">
                    <wp:start x="0" y="0"/>
                    <wp:lineTo x="0" y="21361"/>
                    <wp:lineTo x="10891" y="21361"/>
                    <wp:lineTo x="21509" y="21361"/>
                    <wp:lineTo x="21509" y="0"/>
                    <wp:lineTo x="10891" y="0"/>
                    <wp:lineTo x="0" y="0"/>
                  </wp:wrapPolygon>
                </wp:wrapTight>
                <wp:docPr id="3" name="Group 3"/>
                <wp:cNvGraphicFramePr/>
                <a:graphic xmlns:a="http://schemas.openxmlformats.org/drawingml/2006/main">
                  <a:graphicData uri="http://schemas.microsoft.com/office/word/2010/wordprocessingGroup">
                    <wpg:wgp>
                      <wpg:cNvGrpSpPr/>
                      <wpg:grpSpPr>
                        <a:xfrm>
                          <a:off x="0" y="0"/>
                          <a:ext cx="6045200" cy="2176780"/>
                          <a:chOff x="0" y="0"/>
                          <a:chExt cx="6045579" cy="2176780"/>
                        </a:xfrm>
                      </wpg:grpSpPr>
                      <pic:pic xmlns:pic="http://schemas.openxmlformats.org/drawingml/2006/picture">
                        <pic:nvPicPr>
                          <pic:cNvPr id="10" name="Content Placeholder 4">
                            <a:extLst>
                              <a:ext uri="{FF2B5EF4-FFF2-40B4-BE49-F238E27FC236}">
                                <a16:creationId xmlns:a16="http://schemas.microsoft.com/office/drawing/2014/main" id="{A14398CD-810B-44E6-905E-5CC981012CC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22600" cy="2176780"/>
                          </a:xfrm>
                          <a:prstGeom prst="rect">
                            <a:avLst/>
                          </a:prstGeom>
                        </pic:spPr>
                      </pic:pic>
                      <pic:pic xmlns:pic="http://schemas.openxmlformats.org/drawingml/2006/picture">
                        <pic:nvPicPr>
                          <pic:cNvPr id="11" name="Picture 10">
                            <a:extLst>
                              <a:ext uri="{FF2B5EF4-FFF2-40B4-BE49-F238E27FC236}">
                                <a16:creationId xmlns:a16="http://schemas.microsoft.com/office/drawing/2014/main" id="{A527964C-5DAA-4350-AF08-FAD8E6CAC81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022979" y="13647"/>
                            <a:ext cx="3022600" cy="2143760"/>
                          </a:xfrm>
                          <a:prstGeom prst="rect">
                            <a:avLst/>
                          </a:prstGeom>
                        </pic:spPr>
                      </pic:pic>
                    </wpg:wgp>
                  </a:graphicData>
                </a:graphic>
              </wp:anchor>
            </w:drawing>
          </mc:Choice>
          <mc:Fallback>
            <w:pict>
              <v:group w14:anchorId="554E60F5" id="Group 3" o:spid="_x0000_s1026" style="position:absolute;margin-left:424.8pt;margin-top:.05pt;width:476pt;height:171.4pt;z-index:-251655168;mso-position-horizontal:right;mso-position-horizontal-relative:margin" coordsize="60455,21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4" o:spid="_x0000_s1027" type="#_x0000_t75" style="position:absolute;width:30226;height:2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">
                  <v:imagedata r:id="rId9" o:title=""/>
                </v:shape>
                <v:shape id="Picture 10" o:spid="_x0000_s1028" type="#_x0000_t75" style="position:absolute;left:30229;top:136;width:30226;height:2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">
                  <v:imagedata r:id="rId10" o:title=""/>
                </v:shape>
                <w10:wrap type="tight" anchorx="margin"/>
              </v:group>
            </w:pict>
          </mc:Fallback>
        </mc:AlternateContent>
      </w:r>
    </w:p>
    <w:p w:rsidR="00410CE8" w:rsidRPr="005073AA" w:rsidRDefault="004423C1" w:rsidP="00D416C5">
      <w:pPr>
        <w:jc w:val="both"/>
        <w:rPr>
          <w:rFonts w:ascii="Times New Roman" w:hAnsi="Times New Roman" w:cs="Times New Roman"/>
          <w:sz w:val="20"/>
          <w:szCs w:val="20"/>
        </w:rPr>
      </w:pPr>
      <w:r w:rsidRPr="005073AA">
        <w:rPr>
          <w:rFonts w:ascii="Times New Roman" w:hAnsi="Times New Roman" w:cs="Times New Roman"/>
          <w:sz w:val="20"/>
          <w:szCs w:val="20"/>
        </w:rPr>
        <w:t xml:space="preserve">Figure 1. </w:t>
      </w:r>
      <w:r w:rsidR="009971F6" w:rsidRPr="005073AA">
        <w:rPr>
          <w:rFonts w:ascii="Times New Roman" w:hAnsi="Times New Roman" w:cs="Times New Roman"/>
          <w:sz w:val="20"/>
          <w:szCs w:val="20"/>
        </w:rPr>
        <w:t xml:space="preserve">scree plot showing the proportion of variance explained against principle component and cumulative proportion of variance explained </w:t>
      </w:r>
    </w:p>
    <w:p w:rsidR="00494C2B" w:rsidRPr="005073AA" w:rsidRDefault="00AC2CE7" w:rsidP="00D416C5">
      <w:pPr>
        <w:jc w:val="both"/>
        <w:rPr>
          <w:rFonts w:ascii="Times New Roman" w:hAnsi="Times New Roman" w:cs="Times New Roman"/>
          <w:sz w:val="20"/>
          <w:szCs w:val="20"/>
        </w:rPr>
      </w:pPr>
      <w:r>
        <w:rPr>
          <w:rFonts w:ascii="Times New Roman" w:hAnsi="Times New Roman" w:cs="Times New Roman"/>
          <w:sz w:val="20"/>
          <w:szCs w:val="20"/>
        </w:rPr>
        <w:t>4.2 Hierarchical</w:t>
      </w:r>
      <w:r w:rsidR="000A5234" w:rsidRPr="005073AA">
        <w:rPr>
          <w:rFonts w:ascii="Times New Roman" w:hAnsi="Times New Roman" w:cs="Times New Roman"/>
          <w:sz w:val="20"/>
          <w:szCs w:val="20"/>
        </w:rPr>
        <w:t xml:space="preserve"> clustering </w:t>
      </w:r>
      <w:r w:rsidR="00390B05" w:rsidRPr="005073AA">
        <w:rPr>
          <w:rFonts w:ascii="Times New Roman" w:hAnsi="Times New Roman" w:cs="Times New Roman"/>
          <w:sz w:val="20"/>
          <w:szCs w:val="20"/>
        </w:rPr>
        <w:t>methods</w:t>
      </w:r>
    </w:p>
    <w:p w:rsidR="0034468B" w:rsidRPr="005073AA" w:rsidRDefault="001B43BF" w:rsidP="00D416C5">
      <w:pPr>
        <w:jc w:val="both"/>
        <w:rPr>
          <w:rFonts w:ascii="Times New Roman" w:hAnsi="Times New Roman" w:cs="Times New Roman"/>
          <w:sz w:val="20"/>
          <w:szCs w:val="20"/>
        </w:rPr>
      </w:pPr>
      <w:r w:rsidRPr="005073AA">
        <w:rPr>
          <w:rFonts w:ascii="Times New Roman" w:hAnsi="Times New Roman" w:cs="Times New Roman"/>
          <w:sz w:val="20"/>
          <w:szCs w:val="20"/>
        </w:rPr>
        <w:t>In climate research, the predominant hierarchical clustering techniques are average linkage and Ward's methods. Ward's approach seeks to minimize the sum of squares within clusters, whereas the average linkage method aims to minimize within-cluster variance while maximizing between-cluster variance. This is achieved by blending characteristics of the single linkage and complete linkage methods</w:t>
      </w:r>
      <w:r w:rsidR="006A766D"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&lt;EndNote&gt;&lt;Cite&gt;&lt;Author&gt;Kalkstein&lt;/Author&gt;&lt;Year&gt;1987&lt;/Year&gt;&lt;RecNum&gt;2004&lt;/RecNum&gt;&lt;DisplayText&gt;(Kalkstein, Tan et al. 1987)&lt;/DisplayText&gt;&lt;record&gt;&lt;rec-number&gt;2004&lt;/rec-number&gt;&lt;foreign-keys&gt;&lt;key app="EN" db-id="wwxexa5ee59aeiera0avva02r2tzr9vwxwva" timestamp="1692879853" guid="469197c5-9fd3-4b74-99ab-4b359c7a40a4"&gt;2004&lt;/key&gt;&lt;/foreign-keys&gt;&lt;ref-type name="Journal Article"&gt;17&lt;/ref-type&gt;&lt;contributors&gt;&lt;authors&gt;&lt;author&gt;Kalkstein, Laurence S&lt;/author&gt;&lt;author&gt;Tan, Guanri&lt;/author&gt;&lt;author&gt;Skindlov, Jon A&lt;/author&gt;&lt;/authors&gt;&lt;/contributors&gt;&lt;titles&gt;&lt;title&gt;An evaluation of three clustering procedures for use in synoptic climatological classification&lt;/title&gt;&lt;secondary-title&gt;Journal of Applied Meteorology and Climatology&lt;/secondary-title&gt;&lt;/titles&gt;&lt;periodical&gt;&lt;full-title&gt;Journal of Applied Meteorology and Climatology&lt;/full-title&gt;&lt;/periodical&gt;&lt;pages&gt;717-730&lt;/pages&gt;&lt;volume&gt;26&lt;/volume&gt;&lt;number&gt;6&lt;/number&gt;&lt;dates&gt;&lt;year&gt;1987&lt;/year&gt;&lt;/dates&gt;&lt;isbn&gt;0733-3021&lt;/isbn&gt;&lt;urls&gt;&lt;/urls&gt;&lt;/record&gt;&lt;/Cite&gt;&lt;/EndNote&gt;</w:instrText>
      </w:r>
      <w:r w:rsidR="006A766D"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(Kalkstein, Tan et al. 1987)</w:t>
      </w:r>
      <w:r w:rsidR="006A766D" w:rsidRPr="005073AA">
        <w:rPr>
          <w:rFonts w:ascii="Times New Roman" w:hAnsi="Times New Roman" w:cs="Times New Roman"/>
          <w:sz w:val="20"/>
          <w:szCs w:val="20"/>
        </w:rPr>
        <w:fldChar w:fldCharType="end"/>
      </w:r>
      <w:r w:rsidR="006A766D" w:rsidRPr="005073AA">
        <w:rPr>
          <w:rFonts w:ascii="Times New Roman" w:hAnsi="Times New Roman" w:cs="Times New Roman"/>
          <w:sz w:val="20"/>
          <w:szCs w:val="20"/>
        </w:rPr>
        <w:t>.</w:t>
      </w:r>
      <w:r w:rsidR="006C7D50" w:rsidRPr="005073AA">
        <w:rPr>
          <w:rFonts w:ascii="Times New Roman" w:hAnsi="Times New Roman" w:cs="Times New Roman"/>
          <w:sz w:val="20"/>
          <w:szCs w:val="20"/>
        </w:rPr>
        <w:t xml:space="preserve"> Due to its tendency to favor clusters with similar member counts, Ward's method might lead to an instance being assigned to a more distant cluster rather than a closer one, especially if the distant cluster has significantly fewer members.</w:t>
      </w:r>
      <w:r w:rsidR="006578B4" w:rsidRPr="005073AA">
        <w:rPr>
          <w:rFonts w:ascii="Times New Roman" w:hAnsi="Times New Roman" w:cs="Times New Roman"/>
          <w:sz w:val="20"/>
          <w:szCs w:val="20"/>
        </w:rPr>
        <w:t xml:space="preserve"> Using variance instead of sum of squares in the average linkage method mitigates the impact of cluster sizes on clustering dependency. This alteration enhances the realism of groupings achieved through the average linkage method, resulting in more accurate and meaningful clusters.</w:t>
      </w:r>
      <w:r w:rsidR="008A6CE3" w:rsidRPr="005073AA">
        <w:rPr>
          <w:rFonts w:ascii="Times New Roman" w:hAnsi="Times New Roman" w:cs="Times New Roman"/>
          <w:sz w:val="20"/>
          <w:szCs w:val="20"/>
        </w:rPr>
        <w:t xml:space="preserve"> </w:t>
      </w:r>
      <w:r w:rsidR="00CE13C6" w:rsidRPr="005073AA">
        <w:rPr>
          <w:rFonts w:ascii="Times New Roman" w:hAnsi="Times New Roman" w:cs="Times New Roman"/>
          <w:sz w:val="20"/>
          <w:szCs w:val="20"/>
        </w:rPr>
        <w:t xml:space="preserve">Ward’s </w:t>
      </w:r>
      <w:r w:rsidR="00CE13C6"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&lt;EndNote&gt;&lt;Cite&gt;&lt;Author&gt;Ward Jr&lt;/Author&gt;&lt;Year&gt;1963&lt;/Year&gt;&lt;RecNum&gt;2005&lt;/RecNum&gt;&lt;DisplayText&gt;(Ward Jr 1963)&lt;/DisplayText&gt;&lt;record&gt;&lt;rec-number&gt;2005&lt;/rec-number&gt;&lt;foreign-keys&gt;&lt;key app="EN" db-id="wwxexa5ee59aeiera0avva02r2tzr9vwxwva" timestamp="1693096250" guid="7d06a8d0-3a8d-43c7-a801-e11131c954a6"&gt;2005&lt;/key&gt;&lt;/foreign-keys&gt;&lt;ref-type name="Journal Article"&gt;17&lt;/ref-type&gt;&lt;contributors&gt;&lt;authors&gt;&lt;author&gt;Ward Jr, Joe H&lt;/author&gt;&lt;/authors&gt;&lt;/contributors&gt;&lt;titles&gt;&lt;title&gt;Hierarchical grouping to optimize an objective function&lt;/title&gt;&lt;secondary-title&gt;Journal of the American statistical association&lt;/secondary-title&gt;&lt;/titles&gt;&lt;periodical&gt;&lt;full-title&gt;Journal of the American Statistical Association&lt;/full-title&gt;&lt;/periodical&gt;&lt;pages&gt;236-244&lt;/pages&gt;&lt;volume&gt;58&lt;/volume&gt;&lt;number&gt;301&lt;/number&gt;&lt;dates&gt;&lt;year&gt;1963&lt;/year&gt;&lt;/dates&gt;&lt;isbn&gt;0162-1459&lt;/isbn&gt;&lt;urls&gt;&lt;/urls&gt;&lt;/record&gt;&lt;/Cite&gt;&lt;/EndNote&gt;</w:instrText>
      </w:r>
      <w:r w:rsidR="00CE13C6"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(Ward Jr 1963)</w:t>
      </w:r>
      <w:r w:rsidR="00CE13C6" w:rsidRPr="005073AA">
        <w:rPr>
          <w:rFonts w:ascii="Times New Roman" w:hAnsi="Times New Roman" w:cs="Times New Roman"/>
          <w:sz w:val="20"/>
          <w:szCs w:val="20"/>
        </w:rPr>
        <w:fldChar w:fldCharType="end"/>
      </w:r>
      <w:r w:rsidR="00CE13C6" w:rsidRPr="005073AA">
        <w:rPr>
          <w:rFonts w:ascii="Times New Roman" w:hAnsi="Times New Roman" w:cs="Times New Roman"/>
          <w:sz w:val="20"/>
          <w:szCs w:val="20"/>
        </w:rPr>
        <w:t xml:space="preserve"> and average linkage </w:t>
      </w:r>
      <w:r w:rsidR="00CE13C6"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&lt;EndNote&gt;&lt;Cite&gt;&lt;Author&gt;Murtagh&lt;/Author&gt;&lt;Year&gt;1983&lt;/Year&gt;&lt;RecNum&gt;2006&lt;/RecNum&gt;&lt;DisplayText&gt;(Murtagh 1983)&lt;/DisplayText&gt;&lt;record&gt;&lt;rec-number&gt;2006&lt;/rec-number&gt;&lt;foreign-keys&gt;&lt;key app="EN" db-id="wwxexa5ee59aeiera0avva02r2tzr9vwxwva" timestamp="1693096360" guid="a147583d-396f-4f0c-aaf4-18d405c30a38"&gt;2006&lt;/key&gt;&lt;/foreign-keys&gt;&lt;ref-type name="Journal Article"&gt;17&lt;/ref-type&gt;&lt;contributors&gt;&lt;authors&gt;&lt;author&gt;Murtagh, Fionn&lt;/author&gt;&lt;/authors&gt;&lt;/contributors&gt;&lt;titles&gt;&lt;title&gt;A survey of recent advances in hierarchical clustering algorithms&lt;/title&gt;&lt;secondary-title&gt;The computer journal&lt;/secondary-title&gt;&lt;/titles&gt;&lt;periodical&gt;&lt;full-title&gt;The Computer Journal&lt;/full-title&gt;&lt;/periodical&gt;&lt;pages&gt;354-359&lt;/pages&gt;&lt;volume&gt;26&lt;/volume&gt;&lt;number&gt;4&lt;/number&gt;&lt;dates&gt;&lt;year&gt;1983&lt;/year&gt;&lt;/dates&gt;&lt;isbn&gt;1460-2067&lt;/isbn&gt;&lt;urls&gt;&lt;/urls&gt;&lt;/record&gt;&lt;/Cite&gt;&lt;/EndNote&gt;</w:instrText>
      </w:r>
      <w:r w:rsidR="00CE13C6"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(Murtagh 1983)</w:t>
      </w:r>
      <w:r w:rsidR="00CE13C6" w:rsidRPr="005073AA">
        <w:rPr>
          <w:rFonts w:ascii="Times New Roman" w:hAnsi="Times New Roman" w:cs="Times New Roman"/>
          <w:sz w:val="20"/>
          <w:szCs w:val="20"/>
        </w:rPr>
        <w:fldChar w:fldCharType="end"/>
      </w:r>
      <w:r w:rsidR="00CE13C6" w:rsidRPr="005073AA">
        <w:rPr>
          <w:rFonts w:ascii="Times New Roman" w:hAnsi="Times New Roman" w:cs="Times New Roman"/>
          <w:sz w:val="20"/>
          <w:szCs w:val="20"/>
        </w:rPr>
        <w:t>methods have been most widely used in climate analyses</w:t>
      </w:r>
      <w:r w:rsidR="00CE13C6"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&lt;EndNote&gt;&lt;Cite&gt;&lt;Author&gt;Fovell&lt;/Author&gt;&lt;Year&gt;1993&lt;/Year&gt;&lt;RecNum&gt;2007&lt;/RecNum&gt;&lt;DisplayText&gt;(Kalkstein, Tan et al. 1987, Fovell and Fovell 1993)&lt;/DisplayText&gt;&lt;record&gt;&lt;rec-number&gt;2007&lt;/rec-number&gt;&lt;foreign-keys&gt;&lt;key app="EN" db-id="wwxexa5ee59aeiera0avva02r2tzr9vwxwva" timestamp="1693096459" guid="89918022-a14c-4fad-a455-c54ca25234a3"&gt;2007&lt;/key&gt;&lt;/foreign-keys&gt;&lt;ref-type name="Journal Article"&gt;17&lt;/ref-type&gt;&lt;contributors&gt;&lt;authors&gt;&lt;author&gt;Fovell, Robert G&lt;/author&gt;&lt;author&gt;Fovell, Mei-Ying C&lt;/author&gt;&lt;/authors&gt;&lt;/contributors&gt;&lt;titles&gt;&lt;title&gt;Climate zones of the conterminous United States defined using cluster analysis&lt;/title&gt;&lt;secondary-title&gt;Journal of climate&lt;/secondary-title&gt;&lt;/titles&gt;&lt;periodical&gt;&lt;full-title&gt;Journal of Climate&lt;/full-title&gt;&lt;/periodical&gt;&lt;pages&gt;2103-2135&lt;/pages&gt;&lt;volume&gt;6&lt;/volume&gt;&lt;number&gt;11&lt;/number&gt;&lt;dates&gt;&lt;year&gt;1993&lt;/year&gt;&lt;/dates&gt;&lt;isbn&gt;0894-8755&lt;/isbn&gt;&lt;urls&gt;&lt;/urls&gt;&lt;/record&gt;&lt;/Cite&gt;&lt;Cite&gt;&lt;Author&gt;Kalkstein&lt;/Author&gt;&lt;Year&gt;1987&lt;/Year&gt;&lt;RecNum&gt;2004&lt;/RecNum&gt;&lt;record&gt;&lt;rec-number&gt;2004&lt;/rec-number&gt;&lt;foreign-keys&gt;&lt;key app="EN" db-id="wwxexa5ee59aeiera0avva02r2tzr9vwxwva" timestamp="1692879853" guid="469197c5-9fd3-4b74-99ab-4b359c7a40a4"&gt;2004&lt;/key&gt;&lt;/foreign-keys&gt;&lt;ref-type name="Journal Article"&gt;17&lt;/ref-type&gt;&lt;contributors&gt;&lt;authors&gt;&lt;author&gt;Kalkstein, Laurence S&lt;/author&gt;&lt;author&gt;Tan, Guanri&lt;/author&gt;&lt;author&gt;Skindlov, Jon A&lt;/author&gt;&lt;/authors&gt;&lt;/contributors&gt;&lt;titles&gt;&lt;title&gt;An evaluation of three clustering procedures for use in synoptic climatological classification&lt;/title&gt;&lt;secondary-title&gt;Journal of Applied Meteorology and Climatology&lt;/secondary-title&gt;&lt;/titles&gt;&lt;periodical&gt;&lt;full-title&gt;Journal of Applied Meteorology and Climatology&lt;/full-title&gt;&lt;/periodical&gt;&lt;pages&gt;717-730&lt;/pages&gt;&lt;volume&gt;26&lt;/volume&gt;&lt;number&gt;6&lt;/number&gt;&lt;dates&gt;&lt;year&gt;1987&lt;/year&gt;&lt;/dates&gt;&lt;isbn&gt;0733-3021&lt;/isbn&gt;&lt;urls&gt;&lt;/urls&gt;&lt;/record&gt;&lt;/Cite&gt;&lt;/EndNote&gt;</w:instrText>
      </w:r>
      <w:r w:rsidR="00CE13C6"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(Kalkstein, Tan et al. 1987, Fovell and Fovell 1993)</w:t>
      </w:r>
      <w:r w:rsidR="00CE13C6" w:rsidRPr="005073AA">
        <w:rPr>
          <w:rFonts w:ascii="Times New Roman" w:hAnsi="Times New Roman" w:cs="Times New Roman"/>
          <w:sz w:val="20"/>
          <w:szCs w:val="20"/>
        </w:rPr>
        <w:fldChar w:fldCharType="end"/>
      </w:r>
      <w:r w:rsidR="006E19AE" w:rsidRPr="005073AA">
        <w:rPr>
          <w:rFonts w:ascii="Times New Roman" w:hAnsi="Times New Roman" w:cs="Times New Roman"/>
          <w:sz w:val="20"/>
          <w:szCs w:val="20"/>
        </w:rPr>
        <w:t xml:space="preserve"> and the same was utilized in this study.</w:t>
      </w:r>
    </w:p>
    <w:p w:rsidR="00E13926" w:rsidRPr="005073AA" w:rsidRDefault="00AC2CE7" w:rsidP="00D416C5">
      <w:pPr>
        <w:jc w:val="both"/>
        <w:rPr>
          <w:rFonts w:ascii="Times New Roman" w:hAnsi="Times New Roman" w:cs="Times New Roman"/>
          <w:sz w:val="20"/>
          <w:szCs w:val="20"/>
        </w:rPr>
      </w:pPr>
      <w:r>
        <w:rPr>
          <w:rFonts w:ascii="Times New Roman" w:hAnsi="Times New Roman" w:cs="Times New Roman"/>
          <w:sz w:val="20"/>
          <w:szCs w:val="20"/>
        </w:rPr>
        <w:t xml:space="preserve">4.3 </w:t>
      </w:r>
      <w:r w:rsidR="00E13926" w:rsidRPr="005073AA">
        <w:rPr>
          <w:rFonts w:ascii="Times New Roman" w:hAnsi="Times New Roman" w:cs="Times New Roman"/>
          <w:sz w:val="20"/>
          <w:szCs w:val="20"/>
        </w:rPr>
        <w:t xml:space="preserve">Non- Hierarchical clustering algorithms </w:t>
      </w:r>
    </w:p>
    <w:p w:rsidR="00BD6366" w:rsidRPr="005073AA" w:rsidRDefault="006F6151" w:rsidP="00D416C5">
      <w:pPr>
        <w:jc w:val="both"/>
        <w:rPr>
          <w:rFonts w:ascii="Times New Roman" w:hAnsi="Times New Roman" w:cs="Times New Roman"/>
          <w:sz w:val="20"/>
          <w:szCs w:val="20"/>
        </w:rPr>
      </w:pPr>
      <w:r w:rsidRPr="005073AA">
        <w:rPr>
          <w:rFonts w:ascii="Times New Roman" w:hAnsi="Times New Roman" w:cs="Times New Roman"/>
          <w:sz w:val="20"/>
          <w:szCs w:val="20"/>
        </w:rPr>
        <w:t>Hierarchical clustering algorithms initiate with individual clusters, each containing a single member, and they prohibit the reassignment of each observation. Conversely, non-hierarchical clustering algorithms possess the capability to reassign each observation to a distinct cluster based on proximity to the nearest centroid.</w:t>
      </w:r>
      <w:r w:rsidR="00530D2C" w:rsidRPr="005073AA">
        <w:rPr>
          <w:rFonts w:ascii="Times New Roman" w:hAnsi="Times New Roman" w:cs="Times New Roman"/>
          <w:sz w:val="20"/>
          <w:szCs w:val="20"/>
        </w:rPr>
        <w:t xml:space="preserve"> </w:t>
      </w:r>
      <w:r w:rsidR="000A5804" w:rsidRPr="005073AA">
        <w:rPr>
          <w:rFonts w:ascii="Times New Roman" w:hAnsi="Times New Roman" w:cs="Times New Roman"/>
          <w:sz w:val="20"/>
          <w:szCs w:val="20"/>
        </w:rPr>
        <w:t>The nonhierarchical methods are intended to group data entities into a unified classification consisting of 'k' clusters, where the value of 'k' is either predetermined or established during the clustering process.</w:t>
      </w:r>
      <w:r w:rsidR="002979F2" w:rsidRPr="005073AA">
        <w:rPr>
          <w:rFonts w:ascii="Times New Roman" w:hAnsi="Times New Roman" w:cs="Times New Roman"/>
          <w:sz w:val="20"/>
          <w:szCs w:val="20"/>
        </w:rPr>
        <w:t xml:space="preserve"> A significant limitation of nonhierarchical cluster analysis is the requirement for pre-existing knowledge about the quantity of clusters</w:t>
      </w:r>
      <w:r w:rsidR="002979F2"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&lt;EndNote&gt;&lt;Cite&gt;&lt;Author&gt;Carvalho&lt;/Author&gt;&lt;Year&gt;2016&lt;/Year&gt;&lt;RecNum&gt;2009&lt;/RecNum&gt;&lt;DisplayText&gt;(Carvalho, Melo-Gonçalves et al. 2016)&lt;/DisplayText&gt;&lt;record&gt;&lt;rec-number&gt;2009&lt;/rec-number&gt;&lt;foreign-keys&gt;&lt;key app="EN" db-id="wwxexa5ee59aeiera0avva02r2tzr9vwxwva" timestamp="1693100020" guid="5754224a-896e-43bc-bc4d-7648d0bf4a7e"&gt;2009&lt;/key&gt;&lt;/foreign-keys&gt;&lt;ref-type name="Journal Article"&gt;17&lt;/ref-type&gt;&lt;contributors&gt;&lt;authors&gt;&lt;author&gt;Carvalho, M. J.&lt;/author&gt;&lt;author&gt;Melo-Gonçalves, P.&lt;/author&gt;&lt;author&gt;Teixeira, J. C.&lt;/author&gt;&lt;author&gt;Rocha, A.&lt;/author&gt;&lt;/authors&gt;&lt;/contributors&gt;&lt;titles&gt;&lt;title&gt;Regionalization of Europe based on a K-Means Cluster Analysis of the climate change of temperatures and precipitation&lt;/title&gt;&lt;secondary-title&gt;Physics and Chemistry of the Earth, Parts A/B/C&lt;/secondary-title&gt;&lt;/titles&gt;&lt;periodical&gt;&lt;full-title&gt;Physics and Chemistry of the Earth, Parts A/B/C&lt;/full-title&gt;&lt;/periodical&gt;&lt;pages&gt;22-28&lt;/pages&gt;&lt;volume&gt;94&lt;/volume&gt;&lt;keywords&gt;&lt;keyword&gt;Climate change&lt;/keyword&gt;&lt;keyword&gt;Surface temperatures&lt;/keyword&gt;&lt;keyword&gt;-Means Clustering&lt;/keyword&gt;&lt;keyword&gt;Precipitation&lt;/keyword&gt;&lt;keyword&gt;Europe&lt;/keyword&gt;&lt;/keywords&gt;&lt;dates&gt;&lt;year&gt;2016&lt;/year&gt;&lt;pub-dates&gt;&lt;date&gt;2016/08/01/&lt;/date&gt;&lt;/pub-dates&gt;&lt;/dates&gt;&lt;isbn&gt;1474-7065&lt;/isbn&gt;&lt;urls&gt;&lt;related-urls&gt;&lt;url&gt;https://www.sciencedirect.com/science/article/pii/S1474706516300614&lt;/url&gt;&lt;/related-urls&gt;&lt;/urls&gt;&lt;electronic-resource-num&gt;https://doi.org/10.1016/j.pce.2016.05.001&lt;/electronic-resource-num&gt;&lt;/record&gt;&lt;/Cite&gt;&lt;/EndNote&gt;</w:instrText>
      </w:r>
      <w:r w:rsidR="002979F2"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(Carvalho, Melo-Gonçalves et al. 2016)</w:t>
      </w:r>
      <w:r w:rsidR="002979F2" w:rsidRPr="005073AA">
        <w:rPr>
          <w:rFonts w:ascii="Times New Roman" w:hAnsi="Times New Roman" w:cs="Times New Roman"/>
          <w:sz w:val="20"/>
          <w:szCs w:val="20"/>
        </w:rPr>
        <w:fldChar w:fldCharType="end"/>
      </w:r>
      <w:r w:rsidR="002979F2" w:rsidRPr="005073AA">
        <w:rPr>
          <w:rFonts w:ascii="Times New Roman" w:hAnsi="Times New Roman" w:cs="Times New Roman"/>
          <w:sz w:val="20"/>
          <w:szCs w:val="20"/>
        </w:rPr>
        <w:t>, or in our context, the number of climate regions.</w:t>
      </w:r>
      <w:r w:rsidR="00F94D1B" w:rsidRPr="005073AA">
        <w:rPr>
          <w:rFonts w:ascii="Times New Roman" w:hAnsi="Times New Roman" w:cs="Times New Roman"/>
          <w:sz w:val="20"/>
          <w:szCs w:val="20"/>
        </w:rPr>
        <w:t xml:space="preserve"> Though,</w:t>
      </w:r>
      <w:r w:rsidR="00DC5143" w:rsidRPr="005073AA">
        <w:rPr>
          <w:rFonts w:ascii="Times New Roman" w:hAnsi="Times New Roman" w:cs="Times New Roman"/>
          <w:sz w:val="20"/>
          <w:szCs w:val="20"/>
        </w:rPr>
        <w:fldChar w:fldCharType="begin"/>
      </w:r>
      <w:r w:rsidR="00AC2CE7">
        <w:rPr>
          <w:rFonts w:ascii="Times New Roman" w:hAnsi="Times New Roman" w:cs="Times New Roman"/>
          <w:sz w:val="20"/>
          <w:szCs w:val="20"/>
        </w:rPr>
        <w:instrText xml:space="preserve"> ADDIN EN.CITE &lt;EndNote&gt;&lt;Cite&gt;&lt;Author&gt;Gong&lt;/Author&gt;&lt;Year&gt;1995&lt;/Year&gt;&lt;RecNum&gt;2008&lt;/RecNum&gt;&lt;DisplayText&gt;(Gong and Richman 1995)&lt;/DisplayText&gt;&lt;record&gt;&lt;rec-number&gt;2008&lt;/rec-number&gt;&lt;foreign-keys&gt;&lt;key app="EN" db-id="wwxexa5ee59aeiera0avva02r2tzr9vwxwva" timestamp="1693098729" guid="3d09e7ba-4255-4f3f-b170-5ca58f45060c"&gt;2008&lt;/key&gt;&lt;/foreign-keys&gt;&lt;ref-type name="Journal Article"&gt;17&lt;/ref-type&gt;&lt;contributors&gt;&lt;authors&gt;&lt;author&gt;Gong, Xiaofeng&lt;/author&gt;&lt;author&gt;Richman, Michael B&lt;/author&gt;&lt;/authors&gt;&lt;/contributors&gt;&lt;titles&gt;&lt;title&gt;On the application of cluster analysis to growing season precipitation data in North America east of the Rockies&lt;/title&gt;&lt;secondary-title&gt;Journal of climate&lt;/secondary-title&gt;&lt;/titles&gt;&lt;periodical&gt;&lt;full-title&gt;Journal of Climate&lt;/full-title&gt;&lt;/periodical&gt;&lt;pages&gt;897-931&lt;/pages&gt;&lt;volume&gt;8&lt;/volume&gt;&lt;number&gt;4&lt;/number&gt;&lt;dates&gt;&lt;year&gt;1995&lt;/year&gt;&lt;/dates&gt;&lt;isbn&gt;0894-8755&lt;/isbn&gt;&lt;urls&gt;&lt;/urls&gt;&lt;/record&gt;&lt;/Cite&gt;&lt;/EndNote&gt;</w:instrText>
      </w:r>
      <w:r w:rsidR="00DC5143"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(Gong and Richman 1995)</w:t>
      </w:r>
      <w:r w:rsidR="00DC5143" w:rsidRPr="005073AA">
        <w:rPr>
          <w:rFonts w:ascii="Times New Roman" w:hAnsi="Times New Roman" w:cs="Times New Roman"/>
          <w:sz w:val="20"/>
          <w:szCs w:val="20"/>
        </w:rPr>
        <w:fldChar w:fldCharType="end"/>
      </w:r>
      <w:r w:rsidR="00DC5143" w:rsidRPr="005073AA">
        <w:rPr>
          <w:rFonts w:ascii="Times New Roman" w:hAnsi="Times New Roman" w:cs="Times New Roman"/>
          <w:sz w:val="20"/>
          <w:szCs w:val="20"/>
        </w:rPr>
        <w:t xml:space="preserve"> was observed that non-hierarchical approaches exhibited superior performance compared to hierarchical methods when evaluated using growing season precipitation data in the central and eastern regions of the United States.</w:t>
      </w:r>
      <w:r w:rsidR="00BD6366" w:rsidRPr="005073AA">
        <w:rPr>
          <w:rFonts w:ascii="Times New Roman" w:hAnsi="Times New Roman" w:cs="Times New Roman"/>
          <w:sz w:val="20"/>
          <w:szCs w:val="20"/>
        </w:rPr>
        <w:t xml:space="preserve"> For this investigation, K-means was employed to conduct nonhierarchical clustering of climate regions. </w:t>
      </w:r>
      <w:r w:rsidR="002F1CBC" w:rsidRPr="005073AA">
        <w:rPr>
          <w:rFonts w:ascii="Times New Roman" w:hAnsi="Times New Roman" w:cs="Times New Roman"/>
          <w:sz w:val="20"/>
          <w:szCs w:val="20"/>
        </w:rPr>
        <w:t xml:space="preserve">The clustering count was established based on </w:t>
      </w:r>
      <w:proofErr w:type="spellStart"/>
      <w:r w:rsidR="002F1CBC" w:rsidRPr="005073AA">
        <w:rPr>
          <w:rFonts w:ascii="Times New Roman" w:hAnsi="Times New Roman" w:cs="Times New Roman"/>
          <w:sz w:val="20"/>
          <w:szCs w:val="20"/>
        </w:rPr>
        <w:t>Köppen</w:t>
      </w:r>
      <w:proofErr w:type="spellEnd"/>
      <w:r w:rsidR="002F1CBC" w:rsidRPr="005073AA">
        <w:rPr>
          <w:rFonts w:ascii="Times New Roman" w:hAnsi="Times New Roman" w:cs="Times New Roman"/>
          <w:sz w:val="20"/>
          <w:szCs w:val="20"/>
        </w:rPr>
        <w:t xml:space="preserve"> climate classifications. We employed the K-means method to categorize the grid cells around Taiwan into a specific number of climate types. Ultimately, the climate types were classified using the K-means method.</w:t>
      </w:r>
    </w:p>
    <w:p w:rsidR="00237458" w:rsidRPr="005073AA" w:rsidRDefault="00AC2CE7" w:rsidP="00D416C5">
      <w:pPr>
        <w:jc w:val="both"/>
        <w:rPr>
          <w:rFonts w:ascii="Times New Roman" w:hAnsi="Times New Roman" w:cs="Times New Roman"/>
          <w:sz w:val="20"/>
          <w:szCs w:val="20"/>
        </w:rPr>
      </w:pPr>
      <w:r>
        <w:rPr>
          <w:rFonts w:ascii="Times New Roman" w:hAnsi="Times New Roman" w:cs="Times New Roman"/>
          <w:sz w:val="20"/>
          <w:szCs w:val="20"/>
        </w:rPr>
        <w:t xml:space="preserve">4.4 </w:t>
      </w:r>
      <w:r w:rsidR="00237458" w:rsidRPr="005073AA">
        <w:rPr>
          <w:rFonts w:ascii="Times New Roman" w:hAnsi="Times New Roman" w:cs="Times New Roman"/>
          <w:sz w:val="20"/>
          <w:szCs w:val="20"/>
        </w:rPr>
        <w:t>ISODATA</w:t>
      </w:r>
      <w:r w:rsidR="00905172" w:rsidRPr="005073AA">
        <w:rPr>
          <w:rFonts w:ascii="Times New Roman" w:hAnsi="Times New Roman" w:cs="Times New Roman"/>
          <w:sz w:val="20"/>
          <w:szCs w:val="20"/>
        </w:rPr>
        <w:t xml:space="preserve"> clustering</w:t>
      </w:r>
    </w:p>
    <w:p w:rsidR="00905172" w:rsidRPr="005073AA" w:rsidRDefault="00473437" w:rsidP="000A3EBB">
      <w:pPr>
        <w:jc w:val="both"/>
        <w:rPr>
          <w:rFonts w:ascii="Times New Roman" w:hAnsi="Times New Roman" w:cs="Times New Roman"/>
          <w:sz w:val="20"/>
          <w:szCs w:val="20"/>
        </w:rPr>
      </w:pPr>
      <w:r w:rsidRPr="005073AA">
        <w:rPr>
          <w:rFonts w:ascii="Times New Roman" w:hAnsi="Times New Roman" w:cs="Times New Roman"/>
          <w:sz w:val="20"/>
          <w:szCs w:val="20"/>
        </w:rPr>
        <w:t>The iterative self-organizing data analysis technique (ISODATA) is a variant of the k-means clustering algorithm and belongs to the category of partitioning-type clustering methods.</w:t>
      </w:r>
      <w:r w:rsidR="00DC6918" w:rsidRPr="005073AA">
        <w:rPr>
          <w:rFonts w:ascii="Times New Roman" w:hAnsi="Times New Roman" w:cs="Times New Roman"/>
          <w:sz w:val="20"/>
          <w:szCs w:val="20"/>
        </w:rPr>
        <w:t xml:space="preserve"> </w:t>
      </w:r>
      <w:r w:rsidR="000A3EBB" w:rsidRPr="005073AA">
        <w:rPr>
          <w:rFonts w:ascii="Times New Roman" w:hAnsi="Times New Roman" w:cs="Times New Roman"/>
          <w:sz w:val="20"/>
          <w:szCs w:val="20"/>
        </w:rPr>
        <w:t>This approach finds broad application in domains like image analysis, including fields such as remote sensing and medical sciences</w:t>
      </w:r>
      <w:r w:rsidR="00777ABA" w:rsidRPr="005073AA">
        <w:rPr>
          <w:rFonts w:ascii="Times New Roman" w:hAnsi="Times New Roman" w:cs="Times New Roman"/>
          <w:sz w:val="20"/>
          <w:szCs w:val="20"/>
        </w:rPr>
        <w:fldChar w:fldCharType="begin">
          <w:fldData xml:space="preserve">PEVuZE5vdGU+PENpdGU+PEF1dGhvcj5CYWNobWFubjwvQXV0aG9yPjxZZWFyPjIwMDI8L1llYXI+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</w:fldData>
        </w:fldChar>
      </w:r>
      <w:r w:rsidR="00AC2CE7">
        <w:rPr>
          <w:rFonts w:ascii="Times New Roman" w:hAnsi="Times New Roman" w:cs="Times New Roman"/>
          <w:sz w:val="20"/>
          <w:szCs w:val="20"/>
        </w:rPr>
        <w:instrText xml:space="preserve"> ADDIN EN.CITE </w:instrText>
      </w:r>
      <w:r w:rsidR="00AC2CE7">
        <w:rPr>
          <w:rFonts w:ascii="Times New Roman" w:hAnsi="Times New Roman" w:cs="Times New Roman"/>
          <w:sz w:val="20"/>
          <w:szCs w:val="20"/>
        </w:rPr>
        <w:fldChar w:fldCharType="begin">
          <w:fldData xml:space="preserve">PEVuZE5vdGU+PENpdGU+PEF1dGhvcj5CYWNobWFubjwvQXV0aG9yPjxZZWFyPjIwMDI8L1llYXI+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</w:fldData>
        </w:fldChar>
      </w:r>
      <w:r w:rsidR="00AC2CE7">
        <w:rPr>
          <w:rFonts w:ascii="Times New Roman" w:hAnsi="Times New Roman" w:cs="Times New Roman"/>
          <w:sz w:val="20"/>
          <w:szCs w:val="20"/>
        </w:rPr>
        <w:instrText xml:space="preserve"> ADDIN EN.CITE.DATA </w:instrText>
      </w:r>
      <w:r w:rsidR="00AC2CE7">
        <w:rPr>
          <w:rFonts w:ascii="Times New Roman" w:hAnsi="Times New Roman" w:cs="Times New Roman"/>
          <w:sz w:val="20"/>
          <w:szCs w:val="20"/>
        </w:rPr>
      </w:r>
      <w:r w:rsidR="00AC2CE7">
        <w:rPr>
          <w:rFonts w:ascii="Times New Roman" w:hAnsi="Times New Roman" w:cs="Times New Roman"/>
          <w:sz w:val="20"/>
          <w:szCs w:val="20"/>
        </w:rPr>
        <w:fldChar w:fldCharType="end"/>
      </w:r>
      <w:r w:rsidR="00777ABA" w:rsidRPr="005073AA">
        <w:rPr>
          <w:rFonts w:ascii="Times New Roman" w:hAnsi="Times New Roman" w:cs="Times New Roman"/>
          <w:sz w:val="20"/>
          <w:szCs w:val="20"/>
        </w:rPr>
      </w:r>
      <w:r w:rsidR="00777ABA" w:rsidRPr="005073AA">
        <w:rPr>
          <w:rFonts w:ascii="Times New Roman" w:hAnsi="Times New Roman" w:cs="Times New Roman"/>
          <w:sz w:val="20"/>
          <w:szCs w:val="20"/>
        </w:rPr>
        <w:fldChar w:fldCharType="separate"/>
      </w:r>
      <w:r w:rsidR="00AC2CE7">
        <w:rPr>
          <w:rFonts w:ascii="Times New Roman" w:hAnsi="Times New Roman" w:cs="Times New Roman"/>
          <w:noProof/>
          <w:sz w:val="20"/>
          <w:szCs w:val="20"/>
        </w:rPr>
        <w:t>(Bachmann, Donato et al. 2002, Pan, Li et al. 2003)</w:t>
      </w:r>
      <w:r w:rsidR="00777ABA" w:rsidRPr="005073AA">
        <w:rPr>
          <w:rFonts w:ascii="Times New Roman" w:hAnsi="Times New Roman" w:cs="Times New Roman"/>
          <w:sz w:val="20"/>
          <w:szCs w:val="20"/>
        </w:rPr>
        <w:fldChar w:fldCharType="end"/>
      </w:r>
      <w:r w:rsidR="00777ABA" w:rsidRPr="005073AA">
        <w:rPr>
          <w:rFonts w:ascii="Times New Roman" w:hAnsi="Times New Roman" w:cs="Times New Roman"/>
          <w:sz w:val="20"/>
          <w:szCs w:val="20"/>
        </w:rPr>
        <w:t>.</w:t>
      </w:r>
      <w:r w:rsidR="000A3EBB" w:rsidRPr="005073AA">
        <w:rPr>
          <w:rFonts w:ascii="Times New Roman" w:hAnsi="Times New Roman" w:cs="Times New Roman"/>
          <w:sz w:val="20"/>
          <w:szCs w:val="20"/>
        </w:rPr>
        <w:t>In</w:t>
      </w:r>
      <w:r w:rsidR="001064DE" w:rsidRPr="005073AA">
        <w:rPr>
          <w:rFonts w:ascii="Times New Roman" w:hAnsi="Times New Roman" w:cs="Times New Roman"/>
          <w:sz w:val="20"/>
          <w:szCs w:val="20"/>
        </w:rPr>
        <w:t xml:space="preserve"> contrast to k-means clustering, ISODATA clustering eliminates the need for predefining the number of </w:t>
      </w:r>
      <w:r w:rsidR="001064DE" w:rsidRPr="005073AA">
        <w:rPr>
          <w:rFonts w:ascii="Times New Roman" w:hAnsi="Times New Roman" w:cs="Times New Roman"/>
          <w:sz w:val="20"/>
          <w:szCs w:val="20"/>
        </w:rPr>
        <w:lastRenderedPageBreak/>
        <w:t>classes. Initially set with a user-defined cluster count, the ISODATA algorithm adjusts the cluster count through merging, splitting, or removing clusters, guided by specific heuristics. This iterative process aims to converge towards a solution featuring an optimal number of clusters.</w:t>
      </w:r>
      <w:r w:rsidR="006C1E50" w:rsidRPr="005073AA">
        <w:rPr>
          <w:rFonts w:ascii="Times New Roman" w:hAnsi="Times New Roman" w:cs="Times New Roman"/>
          <w:sz w:val="20"/>
          <w:szCs w:val="20"/>
        </w:rPr>
        <w:t xml:space="preserve"> Within this research, ISODATA clustering was executed utilizing the efficient implementation of the ISODATA algorithm available within the SAGA GIS package.</w:t>
      </w:r>
    </w:p>
    <w:p w:rsidR="00A9678C" w:rsidRPr="00AC2CE7" w:rsidRDefault="00A9678C" w:rsidP="00AC2CE7">
      <w:pPr>
        <w:pStyle w:val="ListParagraph"/>
        <w:numPr>
          <w:ilvl w:val="0"/>
          <w:numId w:val="1"/>
        </w:numPr>
        <w:jc w:val="both"/>
        <w:rPr>
          <w:rFonts w:ascii="Times New Roman" w:hAnsi="Times New Roman" w:cs="Times New Roman"/>
          <w:sz w:val="20"/>
          <w:szCs w:val="20"/>
        </w:rPr>
      </w:pPr>
      <w:r w:rsidRPr="00AC2CE7">
        <w:rPr>
          <w:rFonts w:ascii="Times New Roman" w:hAnsi="Times New Roman" w:cs="Times New Roman"/>
          <w:sz w:val="20"/>
          <w:szCs w:val="20"/>
        </w:rPr>
        <w:t xml:space="preserve">Result and discussion </w:t>
      </w:r>
    </w:p>
    <w:p w:rsidR="00D416C5" w:rsidRPr="005073AA" w:rsidRDefault="00AC2CE7" w:rsidP="00EA154F">
      <w:pPr>
        <w:jc w:val="center"/>
        <w:rPr>
          <w:rFonts w:ascii="Times New Roman" w:hAnsi="Times New Roman" w:cs="Times New Roman"/>
          <w:sz w:val="20"/>
          <w:szCs w:val="20"/>
        </w:rPr>
      </w:pPr>
      <w:r w:rsidRPr="005073AA">
        <w:rPr>
          <w:rFonts w:ascii="Times New Roman" w:hAnsi="Times New Roman" w:cs="Times New Roman"/>
          <w:noProof/>
          <w:sz w:val="20"/>
          <w:szCs w:val="20"/>
        </w:rPr>
        <w:lastRenderedPageBreak/>
        <w:drawing>
          <wp:anchor distT="0" distB="0" distL="114300" distR="114300" simplePos="0" relativeHeight="251657216" behindDoc="1" locked="0" layoutInCell="1" allowOverlap="1">
            <wp:simplePos x="0" y="0"/>
            <wp:positionH relativeFrom="margin">
              <wp:align>left</wp:align>
            </wp:positionH>
            <wp:positionV relativeFrom="paragraph">
              <wp:posOffset>0</wp:posOffset>
            </wp:positionV>
            <wp:extent cx="6245225" cy="7225030"/>
            <wp:effectExtent l="0" t="0" r="3175" b="0"/>
            <wp:wrapTight wrapText="bothSides">
              <wp:wrapPolygon edited="0">
                <wp:start x="0" y="0"/>
                <wp:lineTo x="0" y="21528"/>
                <wp:lineTo x="21545" y="21528"/>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5225" cy="722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063" w:rsidRPr="005073AA">
        <w:rPr>
          <w:rFonts w:ascii="Times New Roman" w:hAnsi="Times New Roman" w:cs="Times New Roman"/>
          <w:sz w:val="20"/>
          <w:szCs w:val="20"/>
        </w:rPr>
        <w:t>Figure 2. Input variables used in this study along with study area</w:t>
      </w:r>
    </w:p>
    <w:p w:rsidR="00D416C5" w:rsidRPr="005073AA" w:rsidRDefault="00607BA8" w:rsidP="00DE1D54">
      <w:pPr>
        <w:jc w:val="center"/>
        <w:rPr>
          <w:rFonts w:ascii="Times New Roman" w:hAnsi="Times New Roman" w:cs="Times New Roman"/>
          <w:sz w:val="20"/>
          <w:szCs w:val="20"/>
        </w:rPr>
      </w:pPr>
      <w:r w:rsidRPr="005073AA">
        <w:rPr>
          <w:rFonts w:ascii="Times New Roman" w:hAnsi="Times New Roman" w:cs="Times New Roman"/>
          <w:noProof/>
          <w:sz w:val="20"/>
          <w:szCs w:val="20"/>
        </w:rPr>
        <w:lastRenderedPageBreak/>
        <w:drawing>
          <wp:anchor distT="0" distB="0" distL="114300" distR="114300" simplePos="0" relativeHeight="251662336" behindDoc="1" locked="0" layoutInCell="1" allowOverlap="1">
            <wp:simplePos x="0" y="0"/>
            <wp:positionH relativeFrom="page">
              <wp:posOffset>878133</wp:posOffset>
            </wp:positionH>
            <wp:positionV relativeFrom="paragraph">
              <wp:posOffset>0</wp:posOffset>
            </wp:positionV>
            <wp:extent cx="5943600" cy="7606497"/>
            <wp:effectExtent l="0" t="0" r="0" b="0"/>
            <wp:wrapTight wrapText="bothSides">
              <wp:wrapPolygon edited="0">
                <wp:start x="0" y="0"/>
                <wp:lineTo x="0" y="21531"/>
                <wp:lineTo x="21531" y="21531"/>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06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54F" w:rsidRPr="005073AA">
        <w:rPr>
          <w:rFonts w:ascii="Times New Roman" w:hAnsi="Times New Roman" w:cs="Times New Roman"/>
          <w:sz w:val="20"/>
          <w:szCs w:val="20"/>
        </w:rPr>
        <w:t xml:space="preserve">Figure 3. </w:t>
      </w:r>
      <w:r w:rsidR="009C5B6B" w:rsidRPr="005073AA">
        <w:rPr>
          <w:rFonts w:ascii="Times New Roman" w:hAnsi="Times New Roman" w:cs="Times New Roman"/>
          <w:sz w:val="20"/>
          <w:szCs w:val="20"/>
        </w:rPr>
        <w:t>Clustering of 12 input variables using various clustering methods.</w:t>
      </w:r>
    </w:p>
    <w:p w:rsidR="0044285A" w:rsidRPr="005073AA" w:rsidRDefault="0044285A" w:rsidP="00D416C5">
      <w:pPr>
        <w:jc w:val="both"/>
        <w:rPr>
          <w:rFonts w:ascii="Times New Roman" w:hAnsi="Times New Roman" w:cs="Times New Roman"/>
          <w:sz w:val="20"/>
          <w:szCs w:val="20"/>
        </w:rPr>
      </w:pPr>
    </w:p>
    <w:p w:rsidR="0044285A" w:rsidRPr="005073AA" w:rsidRDefault="00B74EAC" w:rsidP="00DE1D54">
      <w:pPr>
        <w:jc w:val="center"/>
        <w:rPr>
          <w:rFonts w:ascii="Times New Roman" w:hAnsi="Times New Roman" w:cs="Times New Roman"/>
          <w:sz w:val="20"/>
          <w:szCs w:val="20"/>
        </w:rPr>
      </w:pPr>
      <w:r w:rsidRPr="005073AA">
        <w:rPr>
          <w:rFonts w:ascii="Times New Roman" w:hAnsi="Times New Roman" w:cs="Times New Roman"/>
          <w:noProof/>
          <w:sz w:val="20"/>
          <w:szCs w:val="20"/>
        </w:rPr>
        <w:lastRenderedPageBreak/>
        <w:drawing>
          <wp:anchor distT="0" distB="0" distL="114300" distR="114300" simplePos="0" relativeHeight="251663360" behindDoc="1" locked="0" layoutInCell="1" allowOverlap="1">
            <wp:simplePos x="0" y="0"/>
            <wp:positionH relativeFrom="margin">
              <wp:posOffset>-34853</wp:posOffset>
            </wp:positionH>
            <wp:positionV relativeFrom="paragraph">
              <wp:posOffset>2396</wp:posOffset>
            </wp:positionV>
            <wp:extent cx="5943600" cy="7605593"/>
            <wp:effectExtent l="0" t="0" r="0" b="0"/>
            <wp:wrapTight wrapText="bothSides">
              <wp:wrapPolygon edited="0">
                <wp:start x="0" y="0"/>
                <wp:lineTo x="0" y="21533"/>
                <wp:lineTo x="21531" y="21533"/>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05593"/>
                    </a:xfrm>
                    <a:prstGeom prst="rect">
                      <a:avLst/>
                    </a:prstGeom>
                    <a:noFill/>
                    <a:ln>
                      <a:noFill/>
                    </a:ln>
                  </pic:spPr>
                </pic:pic>
              </a:graphicData>
            </a:graphic>
          </wp:anchor>
        </w:drawing>
      </w:r>
      <w:r w:rsidR="006F0548" w:rsidRPr="005073AA">
        <w:rPr>
          <w:rFonts w:ascii="Times New Roman" w:hAnsi="Times New Roman" w:cs="Times New Roman"/>
          <w:sz w:val="20"/>
          <w:szCs w:val="20"/>
        </w:rPr>
        <w:t xml:space="preserve">Figure 4. </w:t>
      </w:r>
      <w:r w:rsidR="00192E50" w:rsidRPr="005073AA">
        <w:rPr>
          <w:rFonts w:ascii="Times New Roman" w:hAnsi="Times New Roman" w:cs="Times New Roman"/>
          <w:sz w:val="20"/>
          <w:szCs w:val="20"/>
        </w:rPr>
        <w:t>clustering with four input variables</w:t>
      </w:r>
    </w:p>
    <w:p w:rsidR="000E6901" w:rsidRPr="005073AA" w:rsidRDefault="00134A95" w:rsidP="00D416C5">
      <w:pPr>
        <w:jc w:val="both"/>
        <w:rPr>
          <w:rFonts w:ascii="Times New Roman" w:hAnsi="Times New Roman" w:cs="Times New Roman"/>
          <w:sz w:val="20"/>
          <w:szCs w:val="20"/>
        </w:rPr>
      </w:pPr>
      <w:r w:rsidRPr="005073AA">
        <w:rPr>
          <w:rFonts w:ascii="Times New Roman" w:hAnsi="Times New Roman" w:cs="Times New Roman"/>
          <w:sz w:val="20"/>
          <w:szCs w:val="20"/>
        </w:rPr>
        <w:t>The long-term datasets for precipitation, temperature, and vegetation were further categorized into specific components: mean annual temperature (</w:t>
      </w:r>
      <w:proofErr w:type="spellStart"/>
      <w:r w:rsidRPr="005073AA">
        <w:rPr>
          <w:rFonts w:ascii="Times New Roman" w:hAnsi="Times New Roman" w:cs="Times New Roman"/>
          <w:sz w:val="20"/>
          <w:szCs w:val="20"/>
        </w:rPr>
        <w:t>Tmean</w:t>
      </w:r>
      <w:proofErr w:type="spellEnd"/>
      <w:r w:rsidRPr="005073AA">
        <w:rPr>
          <w:rFonts w:ascii="Times New Roman" w:hAnsi="Times New Roman" w:cs="Times New Roman"/>
          <w:sz w:val="20"/>
          <w:szCs w:val="20"/>
        </w:rPr>
        <w:t>), mean annual precipitation (</w:t>
      </w:r>
      <w:proofErr w:type="spellStart"/>
      <w:r w:rsidRPr="005073AA">
        <w:rPr>
          <w:rFonts w:ascii="Times New Roman" w:hAnsi="Times New Roman" w:cs="Times New Roman"/>
          <w:sz w:val="20"/>
          <w:szCs w:val="20"/>
        </w:rPr>
        <w:t>Pyear</w:t>
      </w:r>
      <w:proofErr w:type="spellEnd"/>
      <w:r w:rsidRPr="005073AA">
        <w:rPr>
          <w:rFonts w:ascii="Times New Roman" w:hAnsi="Times New Roman" w:cs="Times New Roman"/>
          <w:sz w:val="20"/>
          <w:szCs w:val="20"/>
        </w:rPr>
        <w:t xml:space="preserve">), air temperature of the coldest </w:t>
      </w:r>
      <w:r w:rsidRPr="005073AA">
        <w:rPr>
          <w:rFonts w:ascii="Times New Roman" w:hAnsi="Times New Roman" w:cs="Times New Roman"/>
          <w:sz w:val="20"/>
          <w:szCs w:val="20"/>
        </w:rPr>
        <w:lastRenderedPageBreak/>
        <w:t>month in summer (</w:t>
      </w:r>
      <w:proofErr w:type="spellStart"/>
      <w:r w:rsidRPr="005073AA">
        <w:rPr>
          <w:rFonts w:ascii="Times New Roman" w:hAnsi="Times New Roman" w:cs="Times New Roman"/>
          <w:sz w:val="20"/>
          <w:szCs w:val="20"/>
        </w:rPr>
        <w:t>Tsmin</w:t>
      </w:r>
      <w:proofErr w:type="spellEnd"/>
      <w:r w:rsidRPr="005073AA">
        <w:rPr>
          <w:rFonts w:ascii="Times New Roman" w:hAnsi="Times New Roman" w:cs="Times New Roman"/>
          <w:sz w:val="20"/>
          <w:szCs w:val="20"/>
        </w:rPr>
        <w:t>), air temperature of the warmest month in summer (</w:t>
      </w:r>
      <w:proofErr w:type="spellStart"/>
      <w:r w:rsidRPr="005073AA">
        <w:rPr>
          <w:rFonts w:ascii="Times New Roman" w:hAnsi="Times New Roman" w:cs="Times New Roman"/>
          <w:sz w:val="20"/>
          <w:szCs w:val="20"/>
        </w:rPr>
        <w:t>Tsmax</w:t>
      </w:r>
      <w:proofErr w:type="spellEnd"/>
      <w:r w:rsidRPr="005073AA">
        <w:rPr>
          <w:rFonts w:ascii="Times New Roman" w:hAnsi="Times New Roman" w:cs="Times New Roman"/>
          <w:sz w:val="20"/>
          <w:szCs w:val="20"/>
        </w:rPr>
        <w:t>), air temperature of the coldest month in winter (</w:t>
      </w:r>
      <w:proofErr w:type="spellStart"/>
      <w:r w:rsidRPr="005073AA">
        <w:rPr>
          <w:rFonts w:ascii="Times New Roman" w:hAnsi="Times New Roman" w:cs="Times New Roman"/>
          <w:sz w:val="20"/>
          <w:szCs w:val="20"/>
        </w:rPr>
        <w:t>Twmin</w:t>
      </w:r>
      <w:proofErr w:type="spellEnd"/>
      <w:r w:rsidRPr="005073AA">
        <w:rPr>
          <w:rFonts w:ascii="Times New Roman" w:hAnsi="Times New Roman" w:cs="Times New Roman"/>
          <w:sz w:val="20"/>
          <w:szCs w:val="20"/>
        </w:rPr>
        <w:t>), air temperature of the warmest month in winter (</w:t>
      </w:r>
      <w:proofErr w:type="spellStart"/>
      <w:r w:rsidRPr="005073AA">
        <w:rPr>
          <w:rFonts w:ascii="Times New Roman" w:hAnsi="Times New Roman" w:cs="Times New Roman"/>
          <w:sz w:val="20"/>
          <w:szCs w:val="20"/>
        </w:rPr>
        <w:t>Twmax</w:t>
      </w:r>
      <w:proofErr w:type="spellEnd"/>
      <w:r w:rsidRPr="005073AA">
        <w:rPr>
          <w:rFonts w:ascii="Times New Roman" w:hAnsi="Times New Roman" w:cs="Times New Roman"/>
          <w:sz w:val="20"/>
          <w:szCs w:val="20"/>
        </w:rPr>
        <w:t>), precipitation of the driest month in summer (</w:t>
      </w:r>
      <w:proofErr w:type="spellStart"/>
      <w:r w:rsidRPr="005073AA">
        <w:rPr>
          <w:rFonts w:ascii="Times New Roman" w:hAnsi="Times New Roman" w:cs="Times New Roman"/>
          <w:sz w:val="20"/>
          <w:szCs w:val="20"/>
        </w:rPr>
        <w:t>Psdry</w:t>
      </w:r>
      <w:proofErr w:type="spellEnd"/>
      <w:r w:rsidRPr="005073AA">
        <w:rPr>
          <w:rFonts w:ascii="Times New Roman" w:hAnsi="Times New Roman" w:cs="Times New Roman"/>
          <w:sz w:val="20"/>
          <w:szCs w:val="20"/>
        </w:rPr>
        <w:t>), precipitation of the wettest month in summer (</w:t>
      </w:r>
      <w:proofErr w:type="spellStart"/>
      <w:r w:rsidRPr="005073AA">
        <w:rPr>
          <w:rFonts w:ascii="Times New Roman" w:hAnsi="Times New Roman" w:cs="Times New Roman"/>
          <w:sz w:val="20"/>
          <w:szCs w:val="20"/>
        </w:rPr>
        <w:t>Pswet</w:t>
      </w:r>
      <w:proofErr w:type="spellEnd"/>
      <w:r w:rsidRPr="005073AA">
        <w:rPr>
          <w:rFonts w:ascii="Times New Roman" w:hAnsi="Times New Roman" w:cs="Times New Roman"/>
          <w:sz w:val="20"/>
          <w:szCs w:val="20"/>
        </w:rPr>
        <w:t>), precipitation of the driest month in winter (</w:t>
      </w:r>
      <w:proofErr w:type="spellStart"/>
      <w:r w:rsidRPr="005073AA">
        <w:rPr>
          <w:rFonts w:ascii="Times New Roman" w:hAnsi="Times New Roman" w:cs="Times New Roman"/>
          <w:sz w:val="20"/>
          <w:szCs w:val="20"/>
        </w:rPr>
        <w:t>Pwdry</w:t>
      </w:r>
      <w:proofErr w:type="spellEnd"/>
      <w:r w:rsidRPr="005073AA">
        <w:rPr>
          <w:rFonts w:ascii="Times New Roman" w:hAnsi="Times New Roman" w:cs="Times New Roman"/>
          <w:sz w:val="20"/>
          <w:szCs w:val="20"/>
        </w:rPr>
        <w:t>), and precipitation of the wettest month in winter (</w:t>
      </w:r>
      <w:proofErr w:type="spellStart"/>
      <w:r w:rsidRPr="005073AA">
        <w:rPr>
          <w:rFonts w:ascii="Times New Roman" w:hAnsi="Times New Roman" w:cs="Times New Roman"/>
          <w:sz w:val="20"/>
          <w:szCs w:val="20"/>
        </w:rPr>
        <w:t>Pwwet</w:t>
      </w:r>
      <w:proofErr w:type="spellEnd"/>
      <w:r w:rsidRPr="005073AA">
        <w:rPr>
          <w:rFonts w:ascii="Times New Roman" w:hAnsi="Times New Roman" w:cs="Times New Roman"/>
          <w:sz w:val="20"/>
          <w:szCs w:val="20"/>
        </w:rPr>
        <w:t>).</w:t>
      </w:r>
      <w:r w:rsidR="00471360" w:rsidRPr="005073AA">
        <w:rPr>
          <w:rFonts w:ascii="Times New Roman" w:hAnsi="Times New Roman" w:cs="Times New Roman"/>
          <w:sz w:val="20"/>
          <w:szCs w:val="20"/>
        </w:rPr>
        <w:t xml:space="preserve"> We employed two sets of input data for climate classification preparation: one comprising 12 variables including all</w:t>
      </w:r>
      <w:r w:rsidR="00C358E2" w:rsidRPr="005073AA">
        <w:rPr>
          <w:rFonts w:ascii="Times New Roman" w:hAnsi="Times New Roman" w:cs="Times New Roman"/>
          <w:sz w:val="20"/>
          <w:szCs w:val="20"/>
        </w:rPr>
        <w:t>(case-1)</w:t>
      </w:r>
      <w:r w:rsidR="00471360" w:rsidRPr="005073AA">
        <w:rPr>
          <w:rFonts w:ascii="Times New Roman" w:hAnsi="Times New Roman" w:cs="Times New Roman"/>
          <w:sz w:val="20"/>
          <w:szCs w:val="20"/>
        </w:rPr>
        <w:t>, and the other containing only four variables (Precipitation, Temperature, Elevation, and Vegetation</w:t>
      </w:r>
      <w:r w:rsidR="00C358E2" w:rsidRPr="005073AA">
        <w:rPr>
          <w:rFonts w:ascii="Times New Roman" w:hAnsi="Times New Roman" w:cs="Times New Roman"/>
          <w:sz w:val="20"/>
          <w:szCs w:val="20"/>
        </w:rPr>
        <w:t>-case-2</w:t>
      </w:r>
      <w:r w:rsidR="00471360" w:rsidRPr="005073AA">
        <w:rPr>
          <w:rFonts w:ascii="Times New Roman" w:hAnsi="Times New Roman" w:cs="Times New Roman"/>
          <w:sz w:val="20"/>
          <w:szCs w:val="20"/>
        </w:rPr>
        <w:t>).</w:t>
      </w:r>
      <w:r w:rsidR="000E6901" w:rsidRPr="005073AA">
        <w:rPr>
          <w:rFonts w:ascii="Times New Roman" w:hAnsi="Times New Roman" w:cs="Times New Roman"/>
          <w:sz w:val="20"/>
          <w:szCs w:val="20"/>
        </w:rPr>
        <w:t xml:space="preserve"> The optimal number of clusters determined is equivalent to the </w:t>
      </w:r>
      <w:proofErr w:type="spellStart"/>
      <w:r w:rsidR="000E6901" w:rsidRPr="005073AA">
        <w:rPr>
          <w:rFonts w:ascii="Times New Roman" w:hAnsi="Times New Roman" w:cs="Times New Roman"/>
          <w:sz w:val="20"/>
          <w:szCs w:val="20"/>
        </w:rPr>
        <w:t>Köppen</w:t>
      </w:r>
      <w:proofErr w:type="spellEnd"/>
      <w:r w:rsidR="000E6901" w:rsidRPr="005073AA">
        <w:rPr>
          <w:rFonts w:ascii="Times New Roman" w:hAnsi="Times New Roman" w:cs="Times New Roman"/>
          <w:sz w:val="20"/>
          <w:szCs w:val="20"/>
        </w:rPr>
        <w:t>-Geiger (KG) zones of Taiwan, totaling 11.</w:t>
      </w:r>
      <w:r w:rsidR="00C355A3" w:rsidRPr="005073AA">
        <w:rPr>
          <w:rFonts w:ascii="Times New Roman" w:hAnsi="Times New Roman" w:cs="Times New Roman"/>
          <w:sz w:val="20"/>
          <w:szCs w:val="20"/>
        </w:rPr>
        <w:t xml:space="preserve"> </w:t>
      </w:r>
      <w:r w:rsidR="003F3F69" w:rsidRPr="005073AA">
        <w:rPr>
          <w:rFonts w:ascii="Times New Roman" w:hAnsi="Times New Roman" w:cs="Times New Roman"/>
          <w:sz w:val="20"/>
          <w:szCs w:val="20"/>
        </w:rPr>
        <w:t xml:space="preserve">Figure 3 displays the clustering outcomes of K-means, ISODATA, Average Linkage, and Ward Linkage methods, utilizing all </w:t>
      </w:r>
      <w:r w:rsidR="0005530B" w:rsidRPr="005073AA">
        <w:rPr>
          <w:rFonts w:ascii="Times New Roman" w:hAnsi="Times New Roman" w:cs="Times New Roman"/>
          <w:sz w:val="20"/>
          <w:szCs w:val="20"/>
        </w:rPr>
        <w:t>12</w:t>
      </w:r>
      <w:r w:rsidR="003F3F69" w:rsidRPr="005073AA">
        <w:rPr>
          <w:rFonts w:ascii="Times New Roman" w:hAnsi="Times New Roman" w:cs="Times New Roman"/>
          <w:sz w:val="20"/>
          <w:szCs w:val="20"/>
        </w:rPr>
        <w:t xml:space="preserve"> input variables. These methods yielded 11 clusters each, except for ISODATA, which generated 13 clusters. This discrepancy is due to the fact that ISODATA clustering doesn't necessitate prior specifications of class numbers.</w:t>
      </w:r>
      <w:r w:rsidR="00657C69" w:rsidRPr="005073AA">
        <w:rPr>
          <w:rFonts w:ascii="Times New Roman" w:hAnsi="Times New Roman" w:cs="Times New Roman"/>
          <w:sz w:val="20"/>
          <w:szCs w:val="20"/>
        </w:rPr>
        <w:t xml:space="preserve"> Figure 4 displays the results of different clustering methods with only four input variables. </w:t>
      </w:r>
    </w:p>
    <w:p w:rsidR="000E6901" w:rsidRPr="005073AA" w:rsidRDefault="00286F4F" w:rsidP="00D416C5">
      <w:pPr>
        <w:jc w:val="both"/>
        <w:rPr>
          <w:rFonts w:ascii="Times New Roman" w:hAnsi="Times New Roman" w:cs="Times New Roman"/>
          <w:sz w:val="20"/>
          <w:szCs w:val="20"/>
        </w:rPr>
      </w:pPr>
      <w:r w:rsidRPr="005073AA">
        <w:rPr>
          <w:rFonts w:ascii="Times New Roman" w:hAnsi="Times New Roman" w:cs="Times New Roman"/>
          <w:sz w:val="20"/>
          <w:szCs w:val="20"/>
        </w:rPr>
        <w:t>Case-</w:t>
      </w:r>
      <w:r w:rsidR="00202E86" w:rsidRPr="005073AA">
        <w:rPr>
          <w:rFonts w:ascii="Times New Roman" w:hAnsi="Times New Roman" w:cs="Times New Roman"/>
          <w:sz w:val="20"/>
          <w:szCs w:val="20"/>
        </w:rPr>
        <w:t>1:</w:t>
      </w:r>
      <w:r w:rsidRPr="005073AA">
        <w:rPr>
          <w:rFonts w:ascii="Times New Roman" w:hAnsi="Times New Roman" w:cs="Times New Roman"/>
          <w:sz w:val="20"/>
          <w:szCs w:val="20"/>
        </w:rPr>
        <w:t xml:space="preserve"> </w:t>
      </w:r>
      <w:r w:rsidR="009210BD" w:rsidRPr="005073AA">
        <w:rPr>
          <w:rFonts w:ascii="Times New Roman" w:hAnsi="Times New Roman" w:cs="Times New Roman"/>
          <w:sz w:val="20"/>
          <w:szCs w:val="20"/>
        </w:rPr>
        <w:t>Relatively smaller climate clusters were identified consistently in the northern portion of Taiwan across all clustering methods</w:t>
      </w:r>
      <w:r w:rsidR="00155362" w:rsidRPr="005073AA">
        <w:rPr>
          <w:rFonts w:ascii="Times New Roman" w:hAnsi="Times New Roman" w:cs="Times New Roman"/>
          <w:sz w:val="20"/>
          <w:szCs w:val="20"/>
        </w:rPr>
        <w:t xml:space="preserve">, while common clusters emerged in the central region. </w:t>
      </w:r>
      <w:r w:rsidR="009210BD" w:rsidRPr="005073AA">
        <w:rPr>
          <w:rFonts w:ascii="Times New Roman" w:hAnsi="Times New Roman" w:cs="Times New Roman"/>
          <w:sz w:val="20"/>
          <w:szCs w:val="20"/>
        </w:rPr>
        <w:t xml:space="preserve"> Compared</w:t>
      </w:r>
      <w:r w:rsidR="0029478A" w:rsidRPr="005073AA">
        <w:rPr>
          <w:rFonts w:ascii="Times New Roman" w:hAnsi="Times New Roman" w:cs="Times New Roman"/>
          <w:sz w:val="20"/>
          <w:szCs w:val="20"/>
        </w:rPr>
        <w:t xml:space="preserve"> to other methods, the average linkage clustering approach tends to produce more generalized large spatial clusters rather than smaller ones.</w:t>
      </w:r>
    </w:p>
    <w:p w:rsidR="00202E86" w:rsidRPr="005073AA" w:rsidRDefault="00F440BF" w:rsidP="00D416C5">
      <w:pPr>
        <w:jc w:val="both"/>
        <w:rPr>
          <w:rFonts w:ascii="Times New Roman" w:hAnsi="Times New Roman" w:cs="Times New Roman"/>
          <w:sz w:val="20"/>
          <w:szCs w:val="20"/>
        </w:rPr>
      </w:pPr>
      <w:r w:rsidRPr="005073AA">
        <w:rPr>
          <w:rFonts w:ascii="Times New Roman" w:hAnsi="Times New Roman" w:cs="Times New Roman"/>
          <w:sz w:val="20"/>
          <w:szCs w:val="20"/>
        </w:rPr>
        <w:t xml:space="preserve">Case-2: </w:t>
      </w:r>
      <w:r w:rsidR="00476512" w:rsidRPr="005073AA">
        <w:rPr>
          <w:rFonts w:ascii="Times New Roman" w:hAnsi="Times New Roman" w:cs="Times New Roman"/>
          <w:sz w:val="20"/>
          <w:szCs w:val="20"/>
        </w:rPr>
        <w:t>S</w:t>
      </w:r>
      <w:r w:rsidR="005D5B7E" w:rsidRPr="005073AA">
        <w:rPr>
          <w:rFonts w:ascii="Times New Roman" w:hAnsi="Times New Roman" w:cs="Times New Roman"/>
          <w:sz w:val="20"/>
          <w:szCs w:val="20"/>
        </w:rPr>
        <w:t xml:space="preserve">mall and more overlap climate clusters were identified </w:t>
      </w:r>
      <w:r w:rsidR="000C49BF" w:rsidRPr="005073AA">
        <w:rPr>
          <w:rFonts w:ascii="Times New Roman" w:hAnsi="Times New Roman" w:cs="Times New Roman"/>
          <w:sz w:val="20"/>
          <w:szCs w:val="20"/>
        </w:rPr>
        <w:t>in the northern and eastern side of Taiwan for all methods except ISODATA.</w:t>
      </w:r>
      <w:r w:rsidR="006447E1" w:rsidRPr="005073AA">
        <w:rPr>
          <w:rFonts w:ascii="Times New Roman" w:hAnsi="Times New Roman" w:cs="Times New Roman"/>
          <w:sz w:val="20"/>
          <w:szCs w:val="20"/>
        </w:rPr>
        <w:t xml:space="preserve"> </w:t>
      </w:r>
      <w:r w:rsidR="002D59D7" w:rsidRPr="005073AA">
        <w:rPr>
          <w:rFonts w:ascii="Times New Roman" w:hAnsi="Times New Roman" w:cs="Times New Roman"/>
          <w:sz w:val="20"/>
          <w:szCs w:val="20"/>
        </w:rPr>
        <w:t>R</w:t>
      </w:r>
      <w:r w:rsidR="006447E1" w:rsidRPr="005073AA">
        <w:rPr>
          <w:rFonts w:ascii="Times New Roman" w:hAnsi="Times New Roman" w:cs="Times New Roman"/>
          <w:sz w:val="20"/>
          <w:szCs w:val="20"/>
        </w:rPr>
        <w:t>esults from all four methods show that as elevation increases, a</w:t>
      </w:r>
      <w:r w:rsidR="0053585F" w:rsidRPr="005073AA">
        <w:rPr>
          <w:rFonts w:ascii="Times New Roman" w:hAnsi="Times New Roman" w:cs="Times New Roman"/>
          <w:sz w:val="20"/>
          <w:szCs w:val="20"/>
        </w:rPr>
        <w:t xml:space="preserve">n increasing </w:t>
      </w:r>
      <w:r w:rsidR="006447E1" w:rsidRPr="005073AA">
        <w:rPr>
          <w:rFonts w:ascii="Times New Roman" w:hAnsi="Times New Roman" w:cs="Times New Roman"/>
          <w:sz w:val="20"/>
          <w:szCs w:val="20"/>
        </w:rPr>
        <w:t>number of closely matched climate clusters are identified in the central region.</w:t>
      </w:r>
    </w:p>
    <w:p w:rsidR="000E6901" w:rsidRPr="00AC2CE7" w:rsidRDefault="00DF4D0B" w:rsidP="00AC2CE7">
      <w:pPr>
        <w:pStyle w:val="ListParagraph"/>
        <w:numPr>
          <w:ilvl w:val="0"/>
          <w:numId w:val="1"/>
        </w:numPr>
        <w:jc w:val="both"/>
        <w:rPr>
          <w:rFonts w:ascii="Times New Roman" w:hAnsi="Times New Roman" w:cs="Times New Roman"/>
          <w:sz w:val="20"/>
          <w:szCs w:val="20"/>
        </w:rPr>
      </w:pPr>
      <w:r w:rsidRPr="00AC2CE7">
        <w:rPr>
          <w:rFonts w:ascii="Times New Roman" w:hAnsi="Times New Roman" w:cs="Times New Roman"/>
          <w:sz w:val="20"/>
          <w:szCs w:val="20"/>
        </w:rPr>
        <w:t xml:space="preserve">Concluding remarks and Future works </w:t>
      </w:r>
    </w:p>
    <w:p w:rsidR="0000627D" w:rsidRPr="005073AA" w:rsidRDefault="006A7C3E" w:rsidP="00D416C5">
      <w:pPr>
        <w:jc w:val="both"/>
        <w:rPr>
          <w:rFonts w:ascii="Times New Roman" w:hAnsi="Times New Roman" w:cs="Times New Roman"/>
          <w:sz w:val="20"/>
          <w:szCs w:val="20"/>
        </w:rPr>
      </w:pPr>
      <w:r w:rsidRPr="005073AA">
        <w:rPr>
          <w:rFonts w:ascii="Times New Roman" w:hAnsi="Times New Roman" w:cs="Times New Roman"/>
          <w:sz w:val="20"/>
          <w:szCs w:val="20"/>
        </w:rPr>
        <w:t xml:space="preserve">Our study aimed to investigate naturally occurring clusters within climate data </w:t>
      </w:r>
      <w:r w:rsidR="00D278F0" w:rsidRPr="005073AA">
        <w:rPr>
          <w:rFonts w:ascii="Times New Roman" w:hAnsi="Times New Roman" w:cs="Times New Roman"/>
          <w:sz w:val="20"/>
          <w:szCs w:val="20"/>
        </w:rPr>
        <w:t xml:space="preserve">over Taiwan </w:t>
      </w:r>
      <w:r w:rsidRPr="005073AA">
        <w:rPr>
          <w:rFonts w:ascii="Times New Roman" w:hAnsi="Times New Roman" w:cs="Times New Roman"/>
          <w:sz w:val="20"/>
          <w:szCs w:val="20"/>
        </w:rPr>
        <w:t xml:space="preserve">and </w:t>
      </w:r>
      <w:r w:rsidR="00D278F0" w:rsidRPr="005073AA">
        <w:rPr>
          <w:rFonts w:ascii="Times New Roman" w:hAnsi="Times New Roman" w:cs="Times New Roman"/>
          <w:sz w:val="20"/>
          <w:szCs w:val="20"/>
        </w:rPr>
        <w:t>intended to do</w:t>
      </w:r>
      <w:r w:rsidRPr="005073AA">
        <w:rPr>
          <w:rFonts w:ascii="Times New Roman" w:hAnsi="Times New Roman" w:cs="Times New Roman"/>
          <w:sz w:val="20"/>
          <w:szCs w:val="20"/>
        </w:rPr>
        <w:t xml:space="preserve"> juxtapose the resultant climatic regions with those obtained through the KG classification system. We objectively outlined global climatic regions by conducting cluster analyses on a data matrix encompassing 10 climatic variables and </w:t>
      </w:r>
      <w:r w:rsidR="00B77649" w:rsidRPr="005073AA">
        <w:rPr>
          <w:rFonts w:ascii="Times New Roman" w:hAnsi="Times New Roman" w:cs="Times New Roman"/>
          <w:sz w:val="20"/>
          <w:szCs w:val="20"/>
        </w:rPr>
        <w:t>elevation. Our</w:t>
      </w:r>
      <w:r w:rsidR="002033A4" w:rsidRPr="005073AA">
        <w:rPr>
          <w:rFonts w:ascii="Times New Roman" w:hAnsi="Times New Roman" w:cs="Times New Roman"/>
          <w:sz w:val="20"/>
          <w:szCs w:val="20"/>
        </w:rPr>
        <w:t xml:space="preserve"> results </w:t>
      </w:r>
      <w:r w:rsidR="00B24446" w:rsidRPr="005073AA">
        <w:rPr>
          <w:rFonts w:ascii="Times New Roman" w:hAnsi="Times New Roman" w:cs="Times New Roman"/>
          <w:sz w:val="20"/>
          <w:szCs w:val="20"/>
        </w:rPr>
        <w:t>show</w:t>
      </w:r>
      <w:r w:rsidR="00B77649" w:rsidRPr="005073AA">
        <w:rPr>
          <w:rFonts w:ascii="Times New Roman" w:hAnsi="Times New Roman" w:cs="Times New Roman"/>
          <w:sz w:val="20"/>
          <w:szCs w:val="20"/>
        </w:rPr>
        <w:t xml:space="preserve"> that there are number of small climate clusters exist in all clustering methods</w:t>
      </w:r>
      <w:r w:rsidR="0053616E" w:rsidRPr="005073AA">
        <w:rPr>
          <w:rFonts w:ascii="Times New Roman" w:hAnsi="Times New Roman" w:cs="Times New Roman"/>
          <w:sz w:val="20"/>
          <w:szCs w:val="20"/>
        </w:rPr>
        <w:t>,</w:t>
      </w:r>
      <w:r w:rsidR="00B92715" w:rsidRPr="005073AA">
        <w:rPr>
          <w:rFonts w:ascii="Times New Roman" w:hAnsi="Times New Roman" w:cs="Times New Roman"/>
          <w:sz w:val="20"/>
          <w:szCs w:val="20"/>
        </w:rPr>
        <w:t xml:space="preserve"> alongside a shared climate cluster in the central region</w:t>
      </w:r>
      <w:r w:rsidR="00FE20E0" w:rsidRPr="005073AA">
        <w:rPr>
          <w:rFonts w:ascii="Times New Roman" w:hAnsi="Times New Roman" w:cs="Times New Roman"/>
          <w:sz w:val="20"/>
          <w:szCs w:val="20"/>
        </w:rPr>
        <w:t>.  Additional research is warranted to conduct a comparative analysis between the results of climate clusters and the KG climate classification zones. This investigation aims to ascertain the climate similarities between the clustering outcomes and the KG classification.</w:t>
      </w:r>
    </w:p>
    <w:p w:rsidR="00B24446" w:rsidRPr="005073AA" w:rsidRDefault="00B24446" w:rsidP="00D416C5">
      <w:pPr>
        <w:jc w:val="both"/>
        <w:rPr>
          <w:rFonts w:ascii="Times New Roman" w:hAnsi="Times New Roman" w:cs="Times New Roman"/>
          <w:sz w:val="20"/>
          <w:szCs w:val="20"/>
        </w:rPr>
      </w:pPr>
    </w:p>
    <w:p w:rsidR="00D416C5" w:rsidRPr="005073AA" w:rsidRDefault="000E6901" w:rsidP="00D416C5">
      <w:pPr>
        <w:jc w:val="both"/>
        <w:rPr>
          <w:rFonts w:ascii="Times New Roman" w:hAnsi="Times New Roman" w:cs="Times New Roman"/>
          <w:sz w:val="20"/>
          <w:szCs w:val="20"/>
        </w:rPr>
      </w:pPr>
      <w:r w:rsidRPr="005073AA">
        <w:rPr>
          <w:rFonts w:ascii="Times New Roman" w:hAnsi="Times New Roman" w:cs="Times New Roman"/>
          <w:sz w:val="20"/>
          <w:szCs w:val="20"/>
        </w:rPr>
        <w:t xml:space="preserve"> </w:t>
      </w:r>
      <w:r w:rsidR="00C340B9" w:rsidRPr="005073AA">
        <w:rPr>
          <w:rFonts w:ascii="Times New Roman" w:hAnsi="Times New Roman" w:cs="Times New Roman"/>
          <w:sz w:val="20"/>
          <w:szCs w:val="20"/>
        </w:rPr>
        <w:t>References:</w:t>
      </w:r>
    </w:p>
    <w:p w:rsidR="00AC2CE7" w:rsidRPr="00AC2CE7" w:rsidRDefault="00D416C5"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fldChar w:fldCharType="begin"/>
      </w:r>
      <w:r w:rsidRPr="00AC2CE7">
        <w:rPr>
          <w:rFonts w:ascii="Times New Roman" w:hAnsi="Times New Roman" w:cs="Times New Roman"/>
          <w:sz w:val="20"/>
          <w:szCs w:val="20"/>
        </w:rPr>
        <w:instrText xml:space="preserve"> ADDIN EN.REFLIST </w:instrText>
      </w:r>
      <w:r w:rsidRPr="00AC2CE7">
        <w:rPr>
          <w:rFonts w:ascii="Times New Roman" w:hAnsi="Times New Roman" w:cs="Times New Roman"/>
          <w:sz w:val="20"/>
          <w:szCs w:val="20"/>
        </w:rPr>
        <w:fldChar w:fldCharType="separate"/>
      </w:r>
      <w:r w:rsidR="00AC2CE7" w:rsidRPr="00AC2CE7">
        <w:rPr>
          <w:rFonts w:ascii="Times New Roman" w:hAnsi="Times New Roman" w:cs="Times New Roman"/>
          <w:sz w:val="20"/>
          <w:szCs w:val="20"/>
        </w:rPr>
        <w:t xml:space="preserve">Bachmann, C. M., T. F. Donato, G. M. Lamela, W. J. Rhea, M. H. Bettenhausen, R. A. Fusina, K. R. Du Bois, J. H. Porter and B. R. Truitt (2002). "Automatic classification of land cover on Smith Island, VA, using HyMAP imagery." </w:t>
      </w:r>
      <w:r w:rsidR="00AC2CE7" w:rsidRPr="00AC2CE7">
        <w:rPr>
          <w:rFonts w:ascii="Times New Roman" w:hAnsi="Times New Roman" w:cs="Times New Roman"/>
          <w:sz w:val="20"/>
          <w:szCs w:val="20"/>
          <w:u w:val="single"/>
        </w:rPr>
        <w:t>IEEE Transactions on Geoscience and Remote Sensing</w:t>
      </w:r>
      <w:r w:rsidR="00AC2CE7" w:rsidRPr="00AC2CE7">
        <w:rPr>
          <w:rFonts w:ascii="Times New Roman" w:hAnsi="Times New Roman" w:cs="Times New Roman"/>
          <w:sz w:val="20"/>
          <w:szCs w:val="20"/>
        </w:rPr>
        <w:t xml:space="preserve"> </w:t>
      </w:r>
      <w:r w:rsidR="00AC2CE7" w:rsidRPr="00AC2CE7">
        <w:rPr>
          <w:rFonts w:ascii="Times New Roman" w:hAnsi="Times New Roman" w:cs="Times New Roman"/>
          <w:b/>
          <w:sz w:val="20"/>
          <w:szCs w:val="20"/>
        </w:rPr>
        <w:t>40</w:t>
      </w:r>
      <w:r w:rsidR="00AC2CE7" w:rsidRPr="00AC2CE7">
        <w:rPr>
          <w:rFonts w:ascii="Times New Roman" w:hAnsi="Times New Roman" w:cs="Times New Roman"/>
          <w:sz w:val="20"/>
          <w:szCs w:val="20"/>
        </w:rPr>
        <w:t>(10): 2313-2330.</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Baker, B., H. Diaz, W. Hargrove and F. Hoffman (2010). "Use of the Köppen–Trewartha climate classification to evaluate climatic refugia in statistically derived ecoregions for the People’s Republic of China." </w:t>
      </w:r>
      <w:r w:rsidRPr="00AC2CE7">
        <w:rPr>
          <w:rFonts w:ascii="Times New Roman" w:hAnsi="Times New Roman" w:cs="Times New Roman"/>
          <w:sz w:val="20"/>
          <w:szCs w:val="20"/>
          <w:u w:val="single"/>
        </w:rPr>
        <w:t>Climatic Change</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98</w:t>
      </w:r>
      <w:r w:rsidRPr="00AC2CE7">
        <w:rPr>
          <w:rFonts w:ascii="Times New Roman" w:hAnsi="Times New Roman" w:cs="Times New Roman"/>
          <w:sz w:val="20"/>
          <w:szCs w:val="20"/>
        </w:rPr>
        <w:t>: 113-131.</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Carvalho, M. J., P. Melo-Gonçalves, J. C. Teixeira and A. Rocha (2016). "Regionalization of Europe based on a K-Means Cluster Analysis of the climate change of temperatures and precipitation." </w:t>
      </w:r>
      <w:r w:rsidRPr="00AC2CE7">
        <w:rPr>
          <w:rFonts w:ascii="Times New Roman" w:hAnsi="Times New Roman" w:cs="Times New Roman"/>
          <w:sz w:val="20"/>
          <w:szCs w:val="20"/>
          <w:u w:val="single"/>
        </w:rPr>
        <w:t>Physics and Chemistry of the Earth, Parts A/B/C</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94</w:t>
      </w:r>
      <w:r w:rsidRPr="00AC2CE7">
        <w:rPr>
          <w:rFonts w:ascii="Times New Roman" w:hAnsi="Times New Roman" w:cs="Times New Roman"/>
          <w:sz w:val="20"/>
          <w:szCs w:val="20"/>
        </w:rPr>
        <w:t>: 22-28.</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Fovell, R. G. and M.-Y. C. Fovell (1993). "Climate zones of the conterminous United States defined using cluster analysis." </w:t>
      </w:r>
      <w:r w:rsidRPr="00AC2CE7">
        <w:rPr>
          <w:rFonts w:ascii="Times New Roman" w:hAnsi="Times New Roman" w:cs="Times New Roman"/>
          <w:sz w:val="20"/>
          <w:szCs w:val="20"/>
          <w:u w:val="single"/>
        </w:rPr>
        <w:t>Journal of climate</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6</w:t>
      </w:r>
      <w:r w:rsidRPr="00AC2CE7">
        <w:rPr>
          <w:rFonts w:ascii="Times New Roman" w:hAnsi="Times New Roman" w:cs="Times New Roman"/>
          <w:sz w:val="20"/>
          <w:szCs w:val="20"/>
        </w:rPr>
        <w:t>(11): 2103-2135.</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Gong, X. and M. B. Richman (1995). "On the application of cluster analysis to growing season precipitation data in North America east of the Rockies." </w:t>
      </w:r>
      <w:r w:rsidRPr="00AC2CE7">
        <w:rPr>
          <w:rFonts w:ascii="Times New Roman" w:hAnsi="Times New Roman" w:cs="Times New Roman"/>
          <w:sz w:val="20"/>
          <w:szCs w:val="20"/>
          <w:u w:val="single"/>
        </w:rPr>
        <w:t>Journal of climate</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8</w:t>
      </w:r>
      <w:r w:rsidRPr="00AC2CE7">
        <w:rPr>
          <w:rFonts w:ascii="Times New Roman" w:hAnsi="Times New Roman" w:cs="Times New Roman"/>
          <w:sz w:val="20"/>
          <w:szCs w:val="20"/>
        </w:rPr>
        <w:t>(4): 897-931.</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Hijmans, R. J., S. E. Cameron, J. L. Parra, P. G. Jones and A. Jarvis (2005). "Very high resolution interpolated climate surfaces for global land areas." </w:t>
      </w:r>
      <w:r w:rsidRPr="00AC2CE7">
        <w:rPr>
          <w:rFonts w:ascii="Times New Roman" w:hAnsi="Times New Roman" w:cs="Times New Roman"/>
          <w:sz w:val="20"/>
          <w:szCs w:val="20"/>
          <w:u w:val="single"/>
        </w:rPr>
        <w:t>Int. J. Climatol.</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25</w:t>
      </w:r>
      <w:r w:rsidRPr="00AC2CE7">
        <w:rPr>
          <w:rFonts w:ascii="Times New Roman" w:hAnsi="Times New Roman" w:cs="Times New Roman"/>
          <w:sz w:val="20"/>
          <w:szCs w:val="20"/>
        </w:rPr>
        <w:t>: 1965-1978.</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Huete, A., K. Didan, T. Miura, E. P. Rodriguez, X. Gao and L. G. Ferreira (2002). "Overview of the radiometric and biophysical performance of the MODIS vegetation indices." </w:t>
      </w:r>
      <w:r w:rsidRPr="00AC2CE7">
        <w:rPr>
          <w:rFonts w:ascii="Times New Roman" w:hAnsi="Times New Roman" w:cs="Times New Roman"/>
          <w:sz w:val="20"/>
          <w:szCs w:val="20"/>
          <w:u w:val="single"/>
        </w:rPr>
        <w:t>Remote sensing of environment</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83</w:t>
      </w:r>
      <w:r w:rsidRPr="00AC2CE7">
        <w:rPr>
          <w:rFonts w:ascii="Times New Roman" w:hAnsi="Times New Roman" w:cs="Times New Roman"/>
          <w:sz w:val="20"/>
          <w:szCs w:val="20"/>
        </w:rPr>
        <w:t>(1-2): 195-213.</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Huffman, G. J., D. T. Bolvin, E. J. Nelkin and J. Tan (2015). "Integrated Multi-satellitE Retrievals for GPM (IMERG) technical documentation." </w:t>
      </w:r>
      <w:r w:rsidRPr="00AC2CE7">
        <w:rPr>
          <w:rFonts w:ascii="Times New Roman" w:hAnsi="Times New Roman" w:cs="Times New Roman"/>
          <w:sz w:val="20"/>
          <w:szCs w:val="20"/>
          <w:u w:val="single"/>
        </w:rPr>
        <w:t>Nasa/Gsfc Code</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612</w:t>
      </w:r>
      <w:r w:rsidRPr="00AC2CE7">
        <w:rPr>
          <w:rFonts w:ascii="Times New Roman" w:hAnsi="Times New Roman" w:cs="Times New Roman"/>
          <w:sz w:val="20"/>
          <w:szCs w:val="20"/>
        </w:rPr>
        <w:t>(47): 2019.</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Jackson, D. A. (1993). "Stopping rules in principal components analysis: a comparison of heuristical and statistical approaches." </w:t>
      </w:r>
      <w:r w:rsidRPr="00AC2CE7">
        <w:rPr>
          <w:rFonts w:ascii="Times New Roman" w:hAnsi="Times New Roman" w:cs="Times New Roman"/>
          <w:sz w:val="20"/>
          <w:szCs w:val="20"/>
          <w:u w:val="single"/>
        </w:rPr>
        <w:t>Ecology</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74</w:t>
      </w:r>
      <w:r w:rsidRPr="00AC2CE7">
        <w:rPr>
          <w:rFonts w:ascii="Times New Roman" w:hAnsi="Times New Roman" w:cs="Times New Roman"/>
          <w:sz w:val="20"/>
          <w:szCs w:val="20"/>
        </w:rPr>
        <w:t>(8): 2204-2214.</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Jolliffe, I. T. (1987). "Rotation of principal components: some comments." </w:t>
      </w:r>
      <w:r w:rsidRPr="00AC2CE7">
        <w:rPr>
          <w:rFonts w:ascii="Times New Roman" w:hAnsi="Times New Roman" w:cs="Times New Roman"/>
          <w:sz w:val="20"/>
          <w:szCs w:val="20"/>
          <w:u w:val="single"/>
        </w:rPr>
        <w:t>Journal of Climatology</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7</w:t>
      </w:r>
      <w:r w:rsidRPr="00AC2CE7">
        <w:rPr>
          <w:rFonts w:ascii="Times New Roman" w:hAnsi="Times New Roman" w:cs="Times New Roman"/>
          <w:sz w:val="20"/>
          <w:szCs w:val="20"/>
        </w:rPr>
        <w:t>(5): 507-510.</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lastRenderedPageBreak/>
        <w:t xml:space="preserve">Jönsson, P. and L. Eklundh (2004). "TIMESAT—a program for analyzing time-series of satellite sensor data." </w:t>
      </w:r>
      <w:r w:rsidRPr="00AC2CE7">
        <w:rPr>
          <w:rFonts w:ascii="Times New Roman" w:hAnsi="Times New Roman" w:cs="Times New Roman"/>
          <w:sz w:val="20"/>
          <w:szCs w:val="20"/>
          <w:u w:val="single"/>
        </w:rPr>
        <w:t>Computers &amp; Geosciences</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30</w:t>
      </w:r>
      <w:r w:rsidRPr="00AC2CE7">
        <w:rPr>
          <w:rFonts w:ascii="Times New Roman" w:hAnsi="Times New Roman" w:cs="Times New Roman"/>
          <w:sz w:val="20"/>
          <w:szCs w:val="20"/>
        </w:rPr>
        <w:t>(8): 833-845.</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Kalkstein, L. S., G. Tan and J. A. Skindlov (1987). "An evaluation of three clustering procedures for use in synoptic climatological classification." </w:t>
      </w:r>
      <w:r w:rsidRPr="00AC2CE7">
        <w:rPr>
          <w:rFonts w:ascii="Times New Roman" w:hAnsi="Times New Roman" w:cs="Times New Roman"/>
          <w:sz w:val="20"/>
          <w:szCs w:val="20"/>
          <w:u w:val="single"/>
        </w:rPr>
        <w:t>Journal of Applied Meteorology and Climatology</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26</w:t>
      </w:r>
      <w:r w:rsidRPr="00AC2CE7">
        <w:rPr>
          <w:rFonts w:ascii="Times New Roman" w:hAnsi="Times New Roman" w:cs="Times New Roman"/>
          <w:sz w:val="20"/>
          <w:szCs w:val="20"/>
        </w:rPr>
        <w:t>(6): 717-730.</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Murtagh, F. (1983). "A survey of recent advances in hierarchical clustering algorithms." </w:t>
      </w:r>
      <w:r w:rsidRPr="00AC2CE7">
        <w:rPr>
          <w:rFonts w:ascii="Times New Roman" w:hAnsi="Times New Roman" w:cs="Times New Roman"/>
          <w:sz w:val="20"/>
          <w:szCs w:val="20"/>
          <w:u w:val="single"/>
        </w:rPr>
        <w:t>The computer journal</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26</w:t>
      </w:r>
      <w:r w:rsidRPr="00AC2CE7">
        <w:rPr>
          <w:rFonts w:ascii="Times New Roman" w:hAnsi="Times New Roman" w:cs="Times New Roman"/>
          <w:sz w:val="20"/>
          <w:szCs w:val="20"/>
        </w:rPr>
        <w:t>(4): 354-359.</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Pan, Y., X. Li, P. Gong, C. He, P. Shi and R. Pu (2003). "An integrative classification of vegetation in China based on NOAA AVHRR and vegetation-climate indices of the Holdridge life zone." </w:t>
      </w:r>
      <w:r w:rsidRPr="00AC2CE7">
        <w:rPr>
          <w:rFonts w:ascii="Times New Roman" w:hAnsi="Times New Roman" w:cs="Times New Roman"/>
          <w:sz w:val="20"/>
          <w:szCs w:val="20"/>
          <w:u w:val="single"/>
        </w:rPr>
        <w:t>International Journal of Remote Sensing</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24</w:t>
      </w:r>
      <w:r w:rsidRPr="00AC2CE7">
        <w:rPr>
          <w:rFonts w:ascii="Times New Roman" w:hAnsi="Times New Roman" w:cs="Times New Roman"/>
          <w:sz w:val="20"/>
          <w:szCs w:val="20"/>
        </w:rPr>
        <w:t>(5): 1009-1027.</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Peel, M. C., B. L. Finlayson and T. A. McMahon (2007). "Updated world map of the Köppen-Geiger climate classification." </w:t>
      </w:r>
      <w:r w:rsidRPr="00AC2CE7">
        <w:rPr>
          <w:rFonts w:ascii="Times New Roman" w:hAnsi="Times New Roman" w:cs="Times New Roman"/>
          <w:sz w:val="20"/>
          <w:szCs w:val="20"/>
          <w:u w:val="single"/>
        </w:rPr>
        <w:t>Hydrology and earth system sciences</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11</w:t>
      </w:r>
      <w:r w:rsidRPr="00AC2CE7">
        <w:rPr>
          <w:rFonts w:ascii="Times New Roman" w:hAnsi="Times New Roman" w:cs="Times New Roman"/>
          <w:sz w:val="20"/>
          <w:szCs w:val="20"/>
        </w:rPr>
        <w:t>(5): 1633-1644.</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Rohli, R. V., T. A. Joyner, S. J. Reynolds and T. J. Ballinger (2015). "Overlap of global Köppen–Geiger climates, biomes, and soil orders." </w:t>
      </w:r>
      <w:r w:rsidRPr="00AC2CE7">
        <w:rPr>
          <w:rFonts w:ascii="Times New Roman" w:hAnsi="Times New Roman" w:cs="Times New Roman"/>
          <w:sz w:val="20"/>
          <w:szCs w:val="20"/>
          <w:u w:val="single"/>
        </w:rPr>
        <w:t>Phys. Geogr.</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36</w:t>
      </w:r>
      <w:r w:rsidRPr="00AC2CE7">
        <w:rPr>
          <w:rFonts w:ascii="Times New Roman" w:hAnsi="Times New Roman" w:cs="Times New Roman"/>
          <w:sz w:val="20"/>
          <w:szCs w:val="20"/>
        </w:rPr>
        <w:t>: 158-175.</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Snyder, W. C., Z. Wan, Y. Zhang and Y.-Z. Feng (1998). "Classification-based emissivity for land surface temperature measurement from space." </w:t>
      </w:r>
      <w:r w:rsidRPr="00AC2CE7">
        <w:rPr>
          <w:rFonts w:ascii="Times New Roman" w:hAnsi="Times New Roman" w:cs="Times New Roman"/>
          <w:sz w:val="20"/>
          <w:szCs w:val="20"/>
          <w:u w:val="single"/>
        </w:rPr>
        <w:t>International Journal of Remote Sensing</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19</w:t>
      </w:r>
      <w:r w:rsidRPr="00AC2CE7">
        <w:rPr>
          <w:rFonts w:ascii="Times New Roman" w:hAnsi="Times New Roman" w:cs="Times New Roman"/>
          <w:sz w:val="20"/>
          <w:szCs w:val="20"/>
        </w:rPr>
        <w:t>(14): 2753-2774.</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Wan, Z., Y. Zhang, Q. Zhang and Z.-l. Li (2002). "Validation of the land-surface temperature products retrieved from Terra Moderate Resolution Imaging Spectroradiometer data." </w:t>
      </w:r>
      <w:r w:rsidRPr="00AC2CE7">
        <w:rPr>
          <w:rFonts w:ascii="Times New Roman" w:hAnsi="Times New Roman" w:cs="Times New Roman"/>
          <w:sz w:val="20"/>
          <w:szCs w:val="20"/>
          <w:u w:val="single"/>
        </w:rPr>
        <w:t>Remote sensing of Environment</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83</w:t>
      </w:r>
      <w:r w:rsidRPr="00AC2CE7">
        <w:rPr>
          <w:rFonts w:ascii="Times New Roman" w:hAnsi="Times New Roman" w:cs="Times New Roman"/>
          <w:sz w:val="20"/>
          <w:szCs w:val="20"/>
        </w:rPr>
        <w:t>(1-2): 163-180.</w:t>
      </w:r>
    </w:p>
    <w:p w:rsidR="00AC2CE7" w:rsidRPr="00AC2CE7" w:rsidRDefault="00AC2CE7" w:rsidP="00AC2CE7">
      <w:pPr>
        <w:pStyle w:val="EndNoteBibliography"/>
        <w:spacing w:after="0"/>
        <w:rPr>
          <w:rFonts w:ascii="Times New Roman" w:hAnsi="Times New Roman" w:cs="Times New Roman"/>
          <w:sz w:val="20"/>
          <w:szCs w:val="20"/>
        </w:rPr>
      </w:pPr>
      <w:r w:rsidRPr="00AC2CE7">
        <w:rPr>
          <w:rFonts w:ascii="Times New Roman" w:hAnsi="Times New Roman" w:cs="Times New Roman"/>
          <w:sz w:val="20"/>
          <w:szCs w:val="20"/>
        </w:rPr>
        <w:t xml:space="preserve">Ward Jr, J. H. (1963). "Hierarchical grouping to optimize an objective function." </w:t>
      </w:r>
      <w:r w:rsidRPr="00AC2CE7">
        <w:rPr>
          <w:rFonts w:ascii="Times New Roman" w:hAnsi="Times New Roman" w:cs="Times New Roman"/>
          <w:sz w:val="20"/>
          <w:szCs w:val="20"/>
          <w:u w:val="single"/>
        </w:rPr>
        <w:t>Journal of the American statistical association</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58</w:t>
      </w:r>
      <w:r w:rsidRPr="00AC2CE7">
        <w:rPr>
          <w:rFonts w:ascii="Times New Roman" w:hAnsi="Times New Roman" w:cs="Times New Roman"/>
          <w:sz w:val="20"/>
          <w:szCs w:val="20"/>
        </w:rPr>
        <w:t>(301): 236-244.</w:t>
      </w:r>
    </w:p>
    <w:p w:rsidR="00AC2CE7" w:rsidRPr="00AC2CE7" w:rsidRDefault="00AC2CE7" w:rsidP="00AC2CE7">
      <w:pPr>
        <w:pStyle w:val="EndNoteBibliography"/>
        <w:rPr>
          <w:rFonts w:ascii="Times New Roman" w:hAnsi="Times New Roman" w:cs="Times New Roman"/>
          <w:sz w:val="20"/>
          <w:szCs w:val="20"/>
        </w:rPr>
      </w:pPr>
      <w:r w:rsidRPr="00AC2CE7">
        <w:rPr>
          <w:rFonts w:ascii="Times New Roman" w:hAnsi="Times New Roman" w:cs="Times New Roman"/>
          <w:sz w:val="20"/>
          <w:szCs w:val="20"/>
        </w:rPr>
        <w:t xml:space="preserve">Werier, D. A. and R. F. C. Naczi (2012). "Carex secalina (Cyperaceae), an introduced sedge new to North America." </w:t>
      </w:r>
      <w:r w:rsidRPr="00AC2CE7">
        <w:rPr>
          <w:rFonts w:ascii="Times New Roman" w:hAnsi="Times New Roman" w:cs="Times New Roman"/>
          <w:sz w:val="20"/>
          <w:szCs w:val="20"/>
          <w:u w:val="single"/>
        </w:rPr>
        <w:t>Rhodora</w:t>
      </w:r>
      <w:r w:rsidRPr="00AC2CE7">
        <w:rPr>
          <w:rFonts w:ascii="Times New Roman" w:hAnsi="Times New Roman" w:cs="Times New Roman"/>
          <w:sz w:val="20"/>
          <w:szCs w:val="20"/>
        </w:rPr>
        <w:t xml:space="preserve"> </w:t>
      </w:r>
      <w:r w:rsidRPr="00AC2CE7">
        <w:rPr>
          <w:rFonts w:ascii="Times New Roman" w:hAnsi="Times New Roman" w:cs="Times New Roman"/>
          <w:b/>
          <w:sz w:val="20"/>
          <w:szCs w:val="20"/>
        </w:rPr>
        <w:t>114</w:t>
      </w:r>
      <w:r w:rsidRPr="00AC2CE7">
        <w:rPr>
          <w:rFonts w:ascii="Times New Roman" w:hAnsi="Times New Roman" w:cs="Times New Roman"/>
          <w:sz w:val="20"/>
          <w:szCs w:val="20"/>
        </w:rPr>
        <w:t>: 349-365.</w:t>
      </w:r>
    </w:p>
    <w:p w:rsidR="00166F60" w:rsidRPr="00AC2CE7" w:rsidRDefault="00D416C5" w:rsidP="00D416C5">
      <w:pPr>
        <w:jc w:val="both"/>
        <w:rPr>
          <w:rFonts w:ascii="Times New Roman" w:hAnsi="Times New Roman" w:cs="Times New Roman"/>
          <w:sz w:val="20"/>
          <w:szCs w:val="20"/>
        </w:rPr>
      </w:pPr>
      <w:r w:rsidRPr="00AC2CE7">
        <w:rPr>
          <w:rFonts w:ascii="Times New Roman" w:hAnsi="Times New Roman" w:cs="Times New Roman"/>
          <w:sz w:val="20"/>
          <w:szCs w:val="20"/>
        </w:rPr>
        <w:fldChar w:fldCharType="end"/>
      </w:r>
    </w:p>
    <w:sectPr w:rsidR="00166F60" w:rsidRPr="00AC2CE7">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2C5" w:rsidRDefault="001222C5" w:rsidP="00171F31">
      <w:pPr>
        <w:spacing w:after="0" w:line="240" w:lineRule="auto"/>
      </w:pPr>
      <w:r>
        <w:separator/>
      </w:r>
    </w:p>
  </w:endnote>
  <w:endnote w:type="continuationSeparator" w:id="0">
    <w:p w:rsidR="001222C5" w:rsidRDefault="001222C5" w:rsidP="00171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2C5" w:rsidRDefault="001222C5" w:rsidP="00171F31">
      <w:pPr>
        <w:spacing w:after="0" w:line="240" w:lineRule="auto"/>
      </w:pPr>
      <w:r>
        <w:separator/>
      </w:r>
    </w:p>
  </w:footnote>
  <w:footnote w:type="continuationSeparator" w:id="0">
    <w:p w:rsidR="001222C5" w:rsidRDefault="001222C5" w:rsidP="00171F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046" w:rsidRDefault="00F33046" w:rsidP="00F33046">
    <w:pPr>
      <w:pStyle w:val="Header"/>
    </w:pPr>
    <w:r>
      <w:rPr>
        <w:noProof/>
      </w:rPr>
      <w:drawing>
        <wp:anchor distT="0" distB="0" distL="114300" distR="114300" simplePos="0" relativeHeight="251659264" behindDoc="0" locked="0" layoutInCell="1" allowOverlap="1" wp14:anchorId="50A9702D" wp14:editId="0F414C29">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rsidR="00F33046" w:rsidRPr="00AC30C3" w:rsidRDefault="00F33046" w:rsidP="00F33046">
    <w:pPr>
      <w:pStyle w:val="Header"/>
    </w:pPr>
    <w: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361CB3"/>
    <w:multiLevelType w:val="hybridMultilevel"/>
    <w:tmpl w:val="6AB875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xexa5ee59aeiera0avva02r2tzr9vwxwva&quot;&gt;My EndNote Library&lt;record-ids&gt;&lt;item&gt;1999&lt;/item&gt;&lt;item&gt;2000&lt;/item&gt;&lt;item&gt;2001&lt;/item&gt;&lt;item&gt;2002&lt;/item&gt;&lt;item&gt;2003&lt;/item&gt;&lt;item&gt;2004&lt;/item&gt;&lt;item&gt;2005&lt;/item&gt;&lt;item&gt;2006&lt;/item&gt;&lt;item&gt;2007&lt;/item&gt;&lt;item&gt;2008&lt;/item&gt;&lt;item&gt;2009&lt;/item&gt;&lt;item&gt;2010&lt;/item&gt;&lt;item&gt;2011&lt;/item&gt;&lt;item&gt;2012&lt;/item&gt;&lt;item&gt;2013&lt;/item&gt;&lt;item&gt;2014&lt;/item&gt;&lt;item&gt;2015&lt;/item&gt;&lt;item&gt;2016&lt;/item&gt;&lt;item&gt;2017&lt;/item&gt;&lt;item&gt;2018&lt;/item&gt;&lt;/record-ids&gt;&lt;/item&gt;&lt;/Libraries&gt;"/>
  </w:docVars>
  <w:rsids>
    <w:rsidRoot w:val="00AC4BDC"/>
    <w:rsid w:val="0000627D"/>
    <w:rsid w:val="00010EC4"/>
    <w:rsid w:val="000131B4"/>
    <w:rsid w:val="00030D93"/>
    <w:rsid w:val="00037237"/>
    <w:rsid w:val="00054E4F"/>
    <w:rsid w:val="0005530B"/>
    <w:rsid w:val="00065AEC"/>
    <w:rsid w:val="00065F30"/>
    <w:rsid w:val="000700D0"/>
    <w:rsid w:val="00084A4F"/>
    <w:rsid w:val="00085B90"/>
    <w:rsid w:val="000A3EBB"/>
    <w:rsid w:val="000A4206"/>
    <w:rsid w:val="000A5234"/>
    <w:rsid w:val="000A5804"/>
    <w:rsid w:val="000B2F5B"/>
    <w:rsid w:val="000C42AE"/>
    <w:rsid w:val="000C49BF"/>
    <w:rsid w:val="000C7C15"/>
    <w:rsid w:val="000E2320"/>
    <w:rsid w:val="000E6901"/>
    <w:rsid w:val="001064DE"/>
    <w:rsid w:val="001222C5"/>
    <w:rsid w:val="00134A95"/>
    <w:rsid w:val="00135DCA"/>
    <w:rsid w:val="001426B1"/>
    <w:rsid w:val="00152DCE"/>
    <w:rsid w:val="00155362"/>
    <w:rsid w:val="00166F60"/>
    <w:rsid w:val="00171F31"/>
    <w:rsid w:val="00192E50"/>
    <w:rsid w:val="001B43BF"/>
    <w:rsid w:val="001D1C1F"/>
    <w:rsid w:val="001F79FC"/>
    <w:rsid w:val="00202E86"/>
    <w:rsid w:val="002033A4"/>
    <w:rsid w:val="00206780"/>
    <w:rsid w:val="00237458"/>
    <w:rsid w:val="00256D9A"/>
    <w:rsid w:val="00266DA7"/>
    <w:rsid w:val="00270BAD"/>
    <w:rsid w:val="00271023"/>
    <w:rsid w:val="002717D7"/>
    <w:rsid w:val="00286F4F"/>
    <w:rsid w:val="0029478A"/>
    <w:rsid w:val="00296A1A"/>
    <w:rsid w:val="002979F2"/>
    <w:rsid w:val="002D1066"/>
    <w:rsid w:val="002D59D7"/>
    <w:rsid w:val="002E04E0"/>
    <w:rsid w:val="002F1CBC"/>
    <w:rsid w:val="00300DD7"/>
    <w:rsid w:val="00311D1B"/>
    <w:rsid w:val="00327407"/>
    <w:rsid w:val="0034468B"/>
    <w:rsid w:val="003603C9"/>
    <w:rsid w:val="00390B05"/>
    <w:rsid w:val="00391C3F"/>
    <w:rsid w:val="003A6099"/>
    <w:rsid w:val="003F3F69"/>
    <w:rsid w:val="003F75AD"/>
    <w:rsid w:val="00410CE8"/>
    <w:rsid w:val="00436B1A"/>
    <w:rsid w:val="00437823"/>
    <w:rsid w:val="004423C1"/>
    <w:rsid w:val="0044285A"/>
    <w:rsid w:val="0044305C"/>
    <w:rsid w:val="00456486"/>
    <w:rsid w:val="00464047"/>
    <w:rsid w:val="00471360"/>
    <w:rsid w:val="00473437"/>
    <w:rsid w:val="00476512"/>
    <w:rsid w:val="00494C2B"/>
    <w:rsid w:val="00495753"/>
    <w:rsid w:val="005073AA"/>
    <w:rsid w:val="00530D2C"/>
    <w:rsid w:val="0053585F"/>
    <w:rsid w:val="0053616E"/>
    <w:rsid w:val="00553517"/>
    <w:rsid w:val="005872C1"/>
    <w:rsid w:val="005925B7"/>
    <w:rsid w:val="005B30A1"/>
    <w:rsid w:val="005D5B7E"/>
    <w:rsid w:val="005F0712"/>
    <w:rsid w:val="005F13E6"/>
    <w:rsid w:val="00607BA8"/>
    <w:rsid w:val="00632BBE"/>
    <w:rsid w:val="00635E03"/>
    <w:rsid w:val="006447E1"/>
    <w:rsid w:val="00646AB4"/>
    <w:rsid w:val="006578B4"/>
    <w:rsid w:val="00657C69"/>
    <w:rsid w:val="0066399A"/>
    <w:rsid w:val="006668DD"/>
    <w:rsid w:val="00674A99"/>
    <w:rsid w:val="0068743C"/>
    <w:rsid w:val="006A3D83"/>
    <w:rsid w:val="006A766D"/>
    <w:rsid w:val="006A7C3E"/>
    <w:rsid w:val="006B5E1B"/>
    <w:rsid w:val="006C0432"/>
    <w:rsid w:val="006C1E50"/>
    <w:rsid w:val="006C7D50"/>
    <w:rsid w:val="006D5587"/>
    <w:rsid w:val="006E19AE"/>
    <w:rsid w:val="006F0548"/>
    <w:rsid w:val="006F0890"/>
    <w:rsid w:val="006F420A"/>
    <w:rsid w:val="006F6151"/>
    <w:rsid w:val="00732B58"/>
    <w:rsid w:val="00754379"/>
    <w:rsid w:val="00777ABA"/>
    <w:rsid w:val="00791673"/>
    <w:rsid w:val="007A4819"/>
    <w:rsid w:val="007B3594"/>
    <w:rsid w:val="007F6C3C"/>
    <w:rsid w:val="008231C3"/>
    <w:rsid w:val="00834D2A"/>
    <w:rsid w:val="00840683"/>
    <w:rsid w:val="008673E0"/>
    <w:rsid w:val="00873EEF"/>
    <w:rsid w:val="00886716"/>
    <w:rsid w:val="008A6CE3"/>
    <w:rsid w:val="008B5129"/>
    <w:rsid w:val="008D05B5"/>
    <w:rsid w:val="008D4672"/>
    <w:rsid w:val="008F30C7"/>
    <w:rsid w:val="008F500C"/>
    <w:rsid w:val="00902215"/>
    <w:rsid w:val="00905172"/>
    <w:rsid w:val="009210BD"/>
    <w:rsid w:val="00921754"/>
    <w:rsid w:val="00924759"/>
    <w:rsid w:val="00973CA5"/>
    <w:rsid w:val="0097535F"/>
    <w:rsid w:val="00990C60"/>
    <w:rsid w:val="009971F6"/>
    <w:rsid w:val="009A2481"/>
    <w:rsid w:val="009C27E4"/>
    <w:rsid w:val="009C37D2"/>
    <w:rsid w:val="009C5B6B"/>
    <w:rsid w:val="009D50A5"/>
    <w:rsid w:val="009F30D3"/>
    <w:rsid w:val="00A1396C"/>
    <w:rsid w:val="00A25661"/>
    <w:rsid w:val="00A25867"/>
    <w:rsid w:val="00A26A57"/>
    <w:rsid w:val="00A9678C"/>
    <w:rsid w:val="00AC2CE7"/>
    <w:rsid w:val="00AC4BDC"/>
    <w:rsid w:val="00AE71A0"/>
    <w:rsid w:val="00B04AF1"/>
    <w:rsid w:val="00B10EA2"/>
    <w:rsid w:val="00B23604"/>
    <w:rsid w:val="00B24446"/>
    <w:rsid w:val="00B2776E"/>
    <w:rsid w:val="00B74EAC"/>
    <w:rsid w:val="00B77649"/>
    <w:rsid w:val="00B8016A"/>
    <w:rsid w:val="00B85DD8"/>
    <w:rsid w:val="00B91063"/>
    <w:rsid w:val="00B92715"/>
    <w:rsid w:val="00BD6366"/>
    <w:rsid w:val="00BE12E5"/>
    <w:rsid w:val="00BE2F8C"/>
    <w:rsid w:val="00C17921"/>
    <w:rsid w:val="00C26874"/>
    <w:rsid w:val="00C340B9"/>
    <w:rsid w:val="00C355A3"/>
    <w:rsid w:val="00C356C6"/>
    <w:rsid w:val="00C358E2"/>
    <w:rsid w:val="00C533AA"/>
    <w:rsid w:val="00C65265"/>
    <w:rsid w:val="00C91941"/>
    <w:rsid w:val="00CA0AFA"/>
    <w:rsid w:val="00CA1D87"/>
    <w:rsid w:val="00CC0360"/>
    <w:rsid w:val="00CE13C6"/>
    <w:rsid w:val="00D01332"/>
    <w:rsid w:val="00D10710"/>
    <w:rsid w:val="00D22C8A"/>
    <w:rsid w:val="00D243EF"/>
    <w:rsid w:val="00D278F0"/>
    <w:rsid w:val="00D3090C"/>
    <w:rsid w:val="00D3550A"/>
    <w:rsid w:val="00D416C5"/>
    <w:rsid w:val="00D73FCD"/>
    <w:rsid w:val="00D947A5"/>
    <w:rsid w:val="00DB0ECF"/>
    <w:rsid w:val="00DC5143"/>
    <w:rsid w:val="00DC6918"/>
    <w:rsid w:val="00DD0F72"/>
    <w:rsid w:val="00DE1D54"/>
    <w:rsid w:val="00DF0F5B"/>
    <w:rsid w:val="00DF4D0B"/>
    <w:rsid w:val="00E03690"/>
    <w:rsid w:val="00E050E7"/>
    <w:rsid w:val="00E13926"/>
    <w:rsid w:val="00E33E73"/>
    <w:rsid w:val="00E45376"/>
    <w:rsid w:val="00E732D4"/>
    <w:rsid w:val="00EA154F"/>
    <w:rsid w:val="00ED000F"/>
    <w:rsid w:val="00ED4EA7"/>
    <w:rsid w:val="00EE434C"/>
    <w:rsid w:val="00EF2209"/>
    <w:rsid w:val="00EF4EF7"/>
    <w:rsid w:val="00F33046"/>
    <w:rsid w:val="00F440BF"/>
    <w:rsid w:val="00F55ADD"/>
    <w:rsid w:val="00F94D1B"/>
    <w:rsid w:val="00FB4A60"/>
    <w:rsid w:val="00FE20E0"/>
    <w:rsid w:val="00FF2AD0"/>
    <w:rsid w:val="00FF74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4A45FD-3D0B-4F57-8E28-BD19BA9B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416C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416C5"/>
    <w:rPr>
      <w:rFonts w:ascii="Calibri" w:hAnsi="Calibri" w:cs="Calibri"/>
      <w:noProof/>
    </w:rPr>
  </w:style>
  <w:style w:type="paragraph" w:customStyle="1" w:styleId="EndNoteBibliography">
    <w:name w:val="EndNote Bibliography"/>
    <w:basedOn w:val="Normal"/>
    <w:link w:val="EndNoteBibliographyChar"/>
    <w:rsid w:val="00D416C5"/>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D416C5"/>
    <w:rPr>
      <w:rFonts w:ascii="Calibri" w:hAnsi="Calibri" w:cs="Calibri"/>
      <w:noProof/>
    </w:rPr>
  </w:style>
  <w:style w:type="character" w:styleId="Hyperlink">
    <w:name w:val="Hyperlink"/>
    <w:basedOn w:val="DefaultParagraphFont"/>
    <w:uiPriority w:val="99"/>
    <w:unhideWhenUsed/>
    <w:rsid w:val="006A3D83"/>
    <w:rPr>
      <w:color w:val="0563C1" w:themeColor="hyperlink"/>
      <w:u w:val="single"/>
    </w:rPr>
  </w:style>
  <w:style w:type="character" w:styleId="UnresolvedMention">
    <w:name w:val="Unresolved Mention"/>
    <w:basedOn w:val="DefaultParagraphFont"/>
    <w:uiPriority w:val="99"/>
    <w:semiHidden/>
    <w:unhideWhenUsed/>
    <w:rsid w:val="006A3D83"/>
    <w:rPr>
      <w:color w:val="605E5C"/>
      <w:shd w:val="clear" w:color="auto" w:fill="E1DFDD"/>
    </w:rPr>
  </w:style>
  <w:style w:type="paragraph" w:styleId="Header">
    <w:name w:val="header"/>
    <w:basedOn w:val="Normal"/>
    <w:link w:val="HeaderChar"/>
    <w:uiPriority w:val="99"/>
    <w:unhideWhenUsed/>
    <w:rsid w:val="00171F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F31"/>
  </w:style>
  <w:style w:type="paragraph" w:styleId="Footer">
    <w:name w:val="footer"/>
    <w:basedOn w:val="Normal"/>
    <w:link w:val="FooterChar"/>
    <w:uiPriority w:val="99"/>
    <w:unhideWhenUsed/>
    <w:rsid w:val="00171F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F31"/>
  </w:style>
  <w:style w:type="paragraph" w:styleId="ListParagraph">
    <w:name w:val="List Paragraph"/>
    <w:basedOn w:val="Normal"/>
    <w:uiPriority w:val="34"/>
    <w:qFormat/>
    <w:rsid w:val="00AC2C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84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12922</TotalTime>
  <Pages>9</Pages>
  <Words>5745</Words>
  <Characters>32748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沙曼尼</dc:creator>
  <cp:keywords/>
  <dc:description/>
  <cp:lastModifiedBy>沙曼尼</cp:lastModifiedBy>
  <cp:revision>199</cp:revision>
  <dcterms:created xsi:type="dcterms:W3CDTF">2023-08-24T03:24:00Z</dcterms:created>
  <dcterms:modified xsi:type="dcterms:W3CDTF">2023-09-23T00:55:00Z</dcterms:modified>
</cp:coreProperties>
</file>